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654DB" w14:textId="7FB388A9" w:rsidR="003257CD" w:rsidRPr="0069293A" w:rsidRDefault="003257CD" w:rsidP="003257CD">
      <w:pPr>
        <w:jc w:val="center"/>
        <w:rPr>
          <w:rFonts w:ascii="Segoe UI" w:hAnsi="Segoe UI" w:cs="Segoe UI"/>
          <w:b/>
          <w:u w:val="single"/>
        </w:rPr>
      </w:pPr>
      <w:r w:rsidRPr="0069293A">
        <w:rPr>
          <w:rFonts w:ascii="Segoe UI" w:hAnsi="Segoe UI" w:cs="Segoe UI"/>
          <w:b/>
          <w:u w:val="single"/>
        </w:rPr>
        <w:t xml:space="preserve">OATT Attachment AQ Delivery Point </w:t>
      </w:r>
      <w:r w:rsidR="00E3118B" w:rsidRPr="0069293A">
        <w:rPr>
          <w:rFonts w:ascii="Segoe UI" w:hAnsi="Segoe UI" w:cs="Segoe UI"/>
          <w:b/>
          <w:u w:val="single"/>
        </w:rPr>
        <w:t>Assessment</w:t>
      </w:r>
      <w:r w:rsidR="00113943" w:rsidRPr="0069293A">
        <w:rPr>
          <w:rFonts w:ascii="Segoe UI" w:hAnsi="Segoe UI" w:cs="Segoe UI"/>
          <w:b/>
          <w:u w:val="single"/>
        </w:rPr>
        <w:t xml:space="preserve"> </w:t>
      </w:r>
      <w:r w:rsidRPr="0069293A">
        <w:rPr>
          <w:rFonts w:ascii="Segoe UI" w:hAnsi="Segoe UI" w:cs="Segoe UI"/>
          <w:b/>
          <w:u w:val="single"/>
        </w:rPr>
        <w:t>Processes Guidelines</w:t>
      </w:r>
    </w:p>
    <w:p w14:paraId="53522967" w14:textId="77777777" w:rsidR="003F7032" w:rsidRPr="0069293A" w:rsidRDefault="003F7032">
      <w:pPr>
        <w:rPr>
          <w:rFonts w:ascii="Segoe UI" w:hAnsi="Segoe UI" w:cs="Segoe UI"/>
        </w:rPr>
      </w:pPr>
    </w:p>
    <w:p w14:paraId="120B3813" w14:textId="5A29A86F" w:rsidR="00EC549F" w:rsidRPr="0069293A" w:rsidRDefault="00EC549F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The purpose of the Delivery Point </w:t>
      </w:r>
      <w:r w:rsidR="00E3118B" w:rsidRPr="0069293A">
        <w:rPr>
          <w:rFonts w:ascii="Segoe UI" w:hAnsi="Segoe UI" w:cs="Segoe UI"/>
          <w:sz w:val="20"/>
          <w:szCs w:val="20"/>
        </w:rPr>
        <w:t>Assessment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8A241C" w:rsidRPr="0069293A">
        <w:rPr>
          <w:rFonts w:ascii="Segoe UI" w:hAnsi="Segoe UI" w:cs="Segoe UI"/>
          <w:sz w:val="20"/>
          <w:szCs w:val="20"/>
        </w:rPr>
        <w:t xml:space="preserve">(DPA) </w:t>
      </w:r>
      <w:r w:rsidRPr="0069293A">
        <w:rPr>
          <w:rFonts w:ascii="Segoe UI" w:hAnsi="Segoe UI" w:cs="Segoe UI"/>
          <w:sz w:val="20"/>
          <w:szCs w:val="20"/>
        </w:rPr>
        <w:t xml:space="preserve">process </w:t>
      </w:r>
      <w:r w:rsidR="00914A47" w:rsidRPr="0069293A">
        <w:rPr>
          <w:rFonts w:ascii="Segoe UI" w:hAnsi="Segoe UI" w:cs="Segoe UI"/>
          <w:sz w:val="20"/>
          <w:szCs w:val="20"/>
        </w:rPr>
        <w:t xml:space="preserve">of Attachment AQ </w:t>
      </w:r>
      <w:r w:rsidRPr="0069293A">
        <w:rPr>
          <w:rFonts w:ascii="Segoe UI" w:hAnsi="Segoe UI" w:cs="Segoe UI"/>
          <w:sz w:val="20"/>
          <w:szCs w:val="20"/>
        </w:rPr>
        <w:t>is</w:t>
      </w:r>
      <w:r w:rsidR="008A241C" w:rsidRPr="0069293A">
        <w:rPr>
          <w:rFonts w:ascii="Segoe UI" w:hAnsi="Segoe UI" w:cs="Segoe UI"/>
          <w:sz w:val="20"/>
          <w:szCs w:val="20"/>
        </w:rPr>
        <w:t xml:space="preserve"> to provide </w:t>
      </w:r>
      <w:r w:rsidR="004279BA">
        <w:rPr>
          <w:rFonts w:ascii="Segoe UI" w:hAnsi="Segoe UI" w:cs="Segoe UI"/>
          <w:sz w:val="20"/>
          <w:szCs w:val="20"/>
        </w:rPr>
        <w:t>SPP T</w:t>
      </w:r>
      <w:r w:rsidR="00914A47" w:rsidRPr="0069293A">
        <w:rPr>
          <w:rFonts w:ascii="Segoe UI" w:hAnsi="Segoe UI" w:cs="Segoe UI"/>
          <w:sz w:val="20"/>
          <w:szCs w:val="20"/>
        </w:rPr>
        <w:t xml:space="preserve">ransmission </w:t>
      </w:r>
      <w:r w:rsidR="004279BA">
        <w:rPr>
          <w:rFonts w:ascii="Segoe UI" w:hAnsi="Segoe UI" w:cs="Segoe UI"/>
          <w:sz w:val="20"/>
          <w:szCs w:val="20"/>
        </w:rPr>
        <w:t>C</w:t>
      </w:r>
      <w:r w:rsidR="008A241C" w:rsidRPr="0069293A">
        <w:rPr>
          <w:rFonts w:ascii="Segoe UI" w:hAnsi="Segoe UI" w:cs="Segoe UI"/>
          <w:sz w:val="20"/>
          <w:szCs w:val="20"/>
        </w:rPr>
        <w:t>ustomers</w:t>
      </w:r>
      <w:r w:rsidR="004279BA">
        <w:rPr>
          <w:rFonts w:ascii="Segoe UI" w:hAnsi="Segoe UI" w:cs="Segoe UI"/>
          <w:sz w:val="20"/>
          <w:szCs w:val="20"/>
        </w:rPr>
        <w:t xml:space="preserve"> (TC)</w:t>
      </w:r>
      <w:r w:rsidR="008A241C" w:rsidRPr="0069293A">
        <w:rPr>
          <w:rFonts w:ascii="Segoe UI" w:hAnsi="Segoe UI" w:cs="Segoe UI"/>
          <w:sz w:val="20"/>
          <w:szCs w:val="20"/>
        </w:rPr>
        <w:t xml:space="preserve"> with a more efficient process for addition, modification, or </w:t>
      </w:r>
      <w:r w:rsidR="004279BA">
        <w:rPr>
          <w:rFonts w:ascii="Segoe UI" w:hAnsi="Segoe UI" w:cs="Segoe UI"/>
          <w:sz w:val="20"/>
          <w:szCs w:val="20"/>
        </w:rPr>
        <w:t>retire</w:t>
      </w:r>
      <w:r w:rsidR="00664747" w:rsidRPr="0069293A">
        <w:rPr>
          <w:rFonts w:ascii="Segoe UI" w:hAnsi="Segoe UI" w:cs="Segoe UI"/>
          <w:sz w:val="20"/>
          <w:szCs w:val="20"/>
        </w:rPr>
        <w:t xml:space="preserve">ment of delivery points. </w:t>
      </w:r>
      <w:r w:rsidR="001959B5" w:rsidRPr="0069293A">
        <w:rPr>
          <w:rFonts w:ascii="Segoe UI" w:hAnsi="Segoe UI" w:cs="Segoe UI"/>
          <w:sz w:val="20"/>
          <w:szCs w:val="20"/>
        </w:rPr>
        <w:t xml:space="preserve"> This document provides the guidelines </w:t>
      </w:r>
      <w:r w:rsidR="00935726" w:rsidRPr="0069293A">
        <w:rPr>
          <w:rFonts w:ascii="Segoe UI" w:hAnsi="Segoe UI" w:cs="Segoe UI"/>
          <w:sz w:val="20"/>
          <w:szCs w:val="20"/>
        </w:rPr>
        <w:t>for interactio</w:t>
      </w:r>
      <w:r w:rsidR="00311ECC" w:rsidRPr="0069293A">
        <w:rPr>
          <w:rFonts w:ascii="Segoe UI" w:hAnsi="Segoe UI" w:cs="Segoe UI"/>
          <w:sz w:val="20"/>
          <w:szCs w:val="20"/>
        </w:rPr>
        <w:t>n</w:t>
      </w:r>
      <w:r w:rsidR="004279BA">
        <w:rPr>
          <w:rFonts w:ascii="Segoe UI" w:hAnsi="Segoe UI" w:cs="Segoe UI"/>
          <w:sz w:val="20"/>
          <w:szCs w:val="20"/>
        </w:rPr>
        <w:t>s</w:t>
      </w:r>
      <w:r w:rsidR="00311ECC" w:rsidRPr="0069293A">
        <w:rPr>
          <w:rFonts w:ascii="Segoe UI" w:hAnsi="Segoe UI" w:cs="Segoe UI"/>
          <w:sz w:val="20"/>
          <w:szCs w:val="20"/>
        </w:rPr>
        <w:t xml:space="preserve"> among </w:t>
      </w:r>
      <w:r w:rsidR="004279BA">
        <w:rPr>
          <w:rFonts w:ascii="Segoe UI" w:hAnsi="Segoe UI" w:cs="Segoe UI"/>
          <w:sz w:val="20"/>
          <w:szCs w:val="20"/>
        </w:rPr>
        <w:t>the TC</w:t>
      </w:r>
      <w:r w:rsidR="00311ECC" w:rsidRPr="0069293A">
        <w:rPr>
          <w:rFonts w:ascii="Segoe UI" w:hAnsi="Segoe UI" w:cs="Segoe UI"/>
          <w:sz w:val="20"/>
          <w:szCs w:val="20"/>
        </w:rPr>
        <w:t xml:space="preserve"> </w:t>
      </w:r>
      <w:r w:rsidR="00935726" w:rsidRPr="0069293A">
        <w:rPr>
          <w:rFonts w:ascii="Segoe UI" w:hAnsi="Segoe UI" w:cs="Segoe UI"/>
          <w:sz w:val="20"/>
          <w:szCs w:val="20"/>
        </w:rPr>
        <w:t xml:space="preserve">and SPP pertaining to the </w:t>
      </w:r>
      <w:r w:rsidR="004279BA">
        <w:rPr>
          <w:rFonts w:ascii="Segoe UI" w:hAnsi="Segoe UI" w:cs="Segoe UI"/>
          <w:sz w:val="20"/>
          <w:szCs w:val="20"/>
        </w:rPr>
        <w:t>DPA</w:t>
      </w:r>
      <w:r w:rsidR="00935726" w:rsidRPr="0069293A">
        <w:rPr>
          <w:rFonts w:ascii="Segoe UI" w:hAnsi="Segoe UI" w:cs="Segoe UI"/>
          <w:sz w:val="20"/>
          <w:szCs w:val="20"/>
        </w:rPr>
        <w:t xml:space="preserve"> process.</w:t>
      </w:r>
    </w:p>
    <w:p w14:paraId="5372FAB5" w14:textId="77777777" w:rsidR="001F0A4A" w:rsidRPr="0069293A" w:rsidRDefault="001F0A4A">
      <w:pPr>
        <w:rPr>
          <w:rFonts w:ascii="Segoe UI" w:hAnsi="Segoe UI" w:cs="Segoe UI"/>
          <w:sz w:val="20"/>
          <w:szCs w:val="20"/>
        </w:rPr>
      </w:pPr>
    </w:p>
    <w:p w14:paraId="7D08C85E" w14:textId="6A4676C4" w:rsidR="001F0A4A" w:rsidRPr="0069293A" w:rsidRDefault="001F0A4A">
      <w:pPr>
        <w:rPr>
          <w:rFonts w:ascii="Segoe UI" w:hAnsi="Segoe UI" w:cs="Segoe UI"/>
          <w:b/>
          <w:sz w:val="20"/>
          <w:szCs w:val="20"/>
          <w:u w:val="single"/>
        </w:rPr>
      </w:pPr>
      <w:r w:rsidRPr="0069293A">
        <w:rPr>
          <w:rFonts w:ascii="Segoe UI" w:hAnsi="Segoe UI" w:cs="Segoe UI"/>
          <w:b/>
          <w:sz w:val="20"/>
          <w:szCs w:val="20"/>
          <w:u w:val="single"/>
        </w:rPr>
        <w:t xml:space="preserve">Requests for Delivery Point </w:t>
      </w:r>
      <w:r w:rsidR="00B30371" w:rsidRPr="0069293A">
        <w:rPr>
          <w:rFonts w:ascii="Segoe UI" w:hAnsi="Segoe UI" w:cs="Segoe UI"/>
          <w:b/>
          <w:sz w:val="20"/>
          <w:szCs w:val="20"/>
          <w:u w:val="single"/>
        </w:rPr>
        <w:t>Assessment</w:t>
      </w:r>
      <w:r w:rsidR="00401517" w:rsidRPr="0069293A">
        <w:rPr>
          <w:rFonts w:ascii="Segoe UI" w:hAnsi="Segoe UI" w:cs="Segoe UI"/>
          <w:b/>
          <w:sz w:val="20"/>
          <w:szCs w:val="20"/>
          <w:u w:val="single"/>
        </w:rPr>
        <w:t xml:space="preserve"> and Associated Timeline</w:t>
      </w:r>
    </w:p>
    <w:p w14:paraId="54FBBD73" w14:textId="77777777" w:rsidR="001F0A4A" w:rsidRPr="0069293A" w:rsidRDefault="001F0A4A">
      <w:pPr>
        <w:rPr>
          <w:rFonts w:ascii="Segoe UI" w:hAnsi="Segoe UI" w:cs="Segoe UI"/>
          <w:sz w:val="20"/>
          <w:szCs w:val="20"/>
        </w:rPr>
      </w:pPr>
    </w:p>
    <w:p w14:paraId="589FD5FE" w14:textId="64CBE5AA" w:rsidR="001F0A4A" w:rsidRPr="0069293A" w:rsidRDefault="00401517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>STEP</w:t>
      </w:r>
      <w:r w:rsidR="001F0A4A" w:rsidRPr="0069293A">
        <w:rPr>
          <w:rFonts w:ascii="Segoe UI" w:hAnsi="Segoe UI" w:cs="Segoe UI"/>
          <w:b/>
          <w:sz w:val="20"/>
          <w:szCs w:val="20"/>
        </w:rPr>
        <w:t xml:space="preserve"> 1</w:t>
      </w:r>
      <w:r w:rsidRPr="0069293A">
        <w:rPr>
          <w:rFonts w:ascii="Segoe UI" w:hAnsi="Segoe UI" w:cs="Segoe UI"/>
          <w:b/>
          <w:sz w:val="20"/>
          <w:szCs w:val="20"/>
        </w:rPr>
        <w:t>.</w:t>
      </w:r>
      <w:r w:rsidR="001F0A4A" w:rsidRPr="0069293A">
        <w:rPr>
          <w:rFonts w:ascii="Segoe UI" w:hAnsi="Segoe UI" w:cs="Segoe UI"/>
          <w:sz w:val="20"/>
          <w:szCs w:val="20"/>
        </w:rPr>
        <w:t xml:space="preserve">  The </w:t>
      </w:r>
      <w:r w:rsidR="00F6057E">
        <w:rPr>
          <w:rFonts w:ascii="Segoe UI" w:hAnsi="Segoe UI" w:cs="Segoe UI"/>
          <w:sz w:val="20"/>
          <w:szCs w:val="20"/>
        </w:rPr>
        <w:t>TC</w:t>
      </w:r>
      <w:r w:rsidR="001F0A4A" w:rsidRPr="0069293A">
        <w:rPr>
          <w:rFonts w:ascii="Segoe UI" w:hAnsi="Segoe UI" w:cs="Segoe UI"/>
          <w:sz w:val="20"/>
          <w:szCs w:val="20"/>
        </w:rPr>
        <w:t xml:space="preserve"> submits </w:t>
      </w:r>
      <w:r w:rsidR="003A1956" w:rsidRPr="0069293A">
        <w:rPr>
          <w:rFonts w:ascii="Segoe UI" w:hAnsi="Segoe UI" w:cs="Segoe UI"/>
          <w:sz w:val="20"/>
          <w:szCs w:val="20"/>
        </w:rPr>
        <w:t>request</w:t>
      </w:r>
      <w:r w:rsidR="001F0A4A" w:rsidRPr="0069293A">
        <w:rPr>
          <w:rFonts w:ascii="Segoe UI" w:hAnsi="Segoe UI" w:cs="Segoe UI"/>
          <w:sz w:val="20"/>
          <w:szCs w:val="20"/>
        </w:rPr>
        <w:t xml:space="preserve"> for </w:t>
      </w:r>
      <w:r w:rsidR="003A1956" w:rsidRPr="0069293A">
        <w:rPr>
          <w:rFonts w:ascii="Segoe UI" w:hAnsi="Segoe UI" w:cs="Segoe UI"/>
          <w:sz w:val="20"/>
          <w:szCs w:val="20"/>
        </w:rPr>
        <w:t xml:space="preserve">change in </w:t>
      </w:r>
      <w:r w:rsidR="001F0A4A" w:rsidRPr="0069293A">
        <w:rPr>
          <w:rFonts w:ascii="Segoe UI" w:hAnsi="Segoe UI" w:cs="Segoe UI"/>
          <w:sz w:val="20"/>
          <w:szCs w:val="20"/>
        </w:rPr>
        <w:t xml:space="preserve">Delivery Point </w:t>
      </w:r>
      <w:r w:rsidR="003A1956" w:rsidRPr="0069293A">
        <w:rPr>
          <w:rFonts w:ascii="Segoe UI" w:hAnsi="Segoe UI" w:cs="Segoe UI"/>
          <w:sz w:val="20"/>
          <w:szCs w:val="20"/>
        </w:rPr>
        <w:t>Facilities</w:t>
      </w:r>
      <w:r w:rsidR="004279BA">
        <w:rPr>
          <w:rFonts w:ascii="Segoe UI" w:hAnsi="Segoe UI" w:cs="Segoe UI"/>
          <w:sz w:val="20"/>
          <w:szCs w:val="20"/>
        </w:rPr>
        <w:t xml:space="preserve"> to SPP and the Host Transmission Owner</w:t>
      </w:r>
      <w:r w:rsidR="00F9771A" w:rsidRPr="0069293A">
        <w:rPr>
          <w:rFonts w:ascii="Segoe UI" w:hAnsi="Segoe UI" w:cs="Segoe UI"/>
          <w:sz w:val="20"/>
          <w:szCs w:val="20"/>
        </w:rPr>
        <w:t>.</w:t>
      </w:r>
    </w:p>
    <w:p w14:paraId="06E15CB9" w14:textId="77777777" w:rsidR="001875DE" w:rsidRPr="0069293A" w:rsidRDefault="001875DE">
      <w:pPr>
        <w:rPr>
          <w:rFonts w:ascii="Segoe UI" w:hAnsi="Segoe UI" w:cs="Segoe UI"/>
          <w:sz w:val="20"/>
          <w:szCs w:val="20"/>
        </w:rPr>
      </w:pPr>
    </w:p>
    <w:p w14:paraId="0EAEEAD2" w14:textId="6255B4B7" w:rsidR="00401517" w:rsidRPr="0069293A" w:rsidRDefault="004279BA" w:rsidP="001875DE">
      <w:pPr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DPA</w:t>
      </w:r>
      <w:r w:rsidR="001875DE" w:rsidRPr="0069293A">
        <w:rPr>
          <w:rFonts w:ascii="Segoe UI" w:hAnsi="Segoe UI" w:cs="Segoe UI"/>
          <w:sz w:val="20"/>
          <w:szCs w:val="20"/>
        </w:rPr>
        <w:t xml:space="preserve"> requests shall be submitted if:</w:t>
      </w:r>
    </w:p>
    <w:p w14:paraId="677323F2" w14:textId="46F71128" w:rsidR="005801CB" w:rsidRPr="0069293A" w:rsidRDefault="005801CB" w:rsidP="001875DE">
      <w:pPr>
        <w:numPr>
          <w:ilvl w:val="0"/>
          <w:numId w:val="2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If it is a new</w:t>
      </w:r>
      <w:r w:rsidR="002C42FA" w:rsidRPr="0069293A">
        <w:rPr>
          <w:rFonts w:ascii="Segoe UI" w:hAnsi="Segoe UI" w:cs="Segoe UI"/>
          <w:sz w:val="20"/>
          <w:szCs w:val="20"/>
        </w:rPr>
        <w:t xml:space="preserve">, </w:t>
      </w:r>
      <w:r w:rsidR="004279BA">
        <w:rPr>
          <w:rFonts w:ascii="Segoe UI" w:hAnsi="Segoe UI" w:cs="Segoe UI"/>
          <w:sz w:val="20"/>
          <w:szCs w:val="20"/>
        </w:rPr>
        <w:t>retir</w:t>
      </w:r>
      <w:r w:rsidR="002C42FA" w:rsidRPr="0069293A">
        <w:rPr>
          <w:rFonts w:ascii="Segoe UI" w:hAnsi="Segoe UI" w:cs="Segoe UI"/>
          <w:sz w:val="20"/>
          <w:szCs w:val="20"/>
        </w:rPr>
        <w:t>ed, or modified</w:t>
      </w:r>
      <w:r w:rsidRPr="0069293A">
        <w:rPr>
          <w:rFonts w:ascii="Segoe UI" w:hAnsi="Segoe UI" w:cs="Segoe UI"/>
          <w:sz w:val="20"/>
          <w:szCs w:val="20"/>
        </w:rPr>
        <w:t xml:space="preserve"> delivery point</w:t>
      </w:r>
    </w:p>
    <w:p w14:paraId="4736FAD1" w14:textId="77777777" w:rsidR="005801CB" w:rsidRPr="0069293A" w:rsidRDefault="002C42FA" w:rsidP="001875DE">
      <w:pPr>
        <w:numPr>
          <w:ilvl w:val="0"/>
          <w:numId w:val="2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If there will be physical changes to delivery point facilities</w:t>
      </w:r>
    </w:p>
    <w:p w14:paraId="23410017" w14:textId="303BEB3D" w:rsidR="00401517" w:rsidRPr="0069293A" w:rsidRDefault="00311ECC" w:rsidP="00311ECC">
      <w:pPr>
        <w:pStyle w:val="ListParagraph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The </w:t>
      </w:r>
      <w:r w:rsidR="00F6057E">
        <w:rPr>
          <w:rFonts w:ascii="Segoe UI" w:hAnsi="Segoe UI" w:cs="Segoe UI"/>
          <w:sz w:val="20"/>
          <w:szCs w:val="20"/>
        </w:rPr>
        <w:t>TC</w:t>
      </w:r>
      <w:r w:rsidR="00F9771A" w:rsidRPr="0069293A">
        <w:rPr>
          <w:rFonts w:ascii="Segoe UI" w:hAnsi="Segoe UI" w:cs="Segoe UI"/>
          <w:sz w:val="20"/>
          <w:szCs w:val="20"/>
        </w:rPr>
        <w:t xml:space="preserve"> </w:t>
      </w:r>
      <w:r w:rsidRPr="0069293A">
        <w:rPr>
          <w:rFonts w:ascii="Segoe UI" w:hAnsi="Segoe UI" w:cs="Segoe UI"/>
          <w:sz w:val="20"/>
          <w:szCs w:val="20"/>
        </w:rPr>
        <w:t xml:space="preserve">shall </w:t>
      </w:r>
      <w:r w:rsidR="00F9771A" w:rsidRPr="0069293A">
        <w:rPr>
          <w:rFonts w:ascii="Segoe UI" w:hAnsi="Segoe UI" w:cs="Segoe UI"/>
          <w:sz w:val="20"/>
          <w:szCs w:val="20"/>
        </w:rPr>
        <w:t xml:space="preserve">send the </w:t>
      </w:r>
      <w:r w:rsidR="00310A1F" w:rsidRPr="0069293A">
        <w:rPr>
          <w:rFonts w:ascii="Segoe UI" w:hAnsi="Segoe UI" w:cs="Segoe UI"/>
          <w:sz w:val="20"/>
          <w:szCs w:val="20"/>
        </w:rPr>
        <w:t>following items</w:t>
      </w:r>
      <w:r w:rsidR="00401517" w:rsidRPr="0069293A">
        <w:rPr>
          <w:rFonts w:ascii="Segoe UI" w:hAnsi="Segoe UI" w:cs="Segoe UI"/>
          <w:sz w:val="20"/>
          <w:szCs w:val="20"/>
        </w:rPr>
        <w:t xml:space="preserve"> to SPP at </w:t>
      </w:r>
      <w:hyperlink r:id="rId7" w:history="1">
        <w:r w:rsidR="004279BA" w:rsidRPr="00A91192">
          <w:rPr>
            <w:rStyle w:val="Hyperlink"/>
            <w:rFonts w:ascii="Segoe UI" w:hAnsi="Segoe UI" w:cs="Segoe UI"/>
            <w:sz w:val="20"/>
            <w:szCs w:val="20"/>
          </w:rPr>
          <w:t>loadstudies@spp.org</w:t>
        </w:r>
      </w:hyperlink>
      <w:r w:rsidR="00211F0F">
        <w:rPr>
          <w:rFonts w:ascii="Segoe UI" w:hAnsi="Segoe UI" w:cs="Segoe UI"/>
          <w:sz w:val="20"/>
          <w:szCs w:val="20"/>
        </w:rPr>
        <w:t xml:space="preserve">. </w:t>
      </w:r>
      <w:r w:rsidR="00CD723B">
        <w:rPr>
          <w:rFonts w:ascii="Segoe UI" w:hAnsi="Segoe UI" w:cs="Segoe UI"/>
          <w:sz w:val="20"/>
          <w:szCs w:val="20"/>
        </w:rPr>
        <w:t xml:space="preserve">NOTE: </w:t>
      </w:r>
      <w:r w:rsidR="00211F0F" w:rsidRPr="00AD344B">
        <w:rPr>
          <w:rFonts w:ascii="Segoe UI" w:hAnsi="Segoe UI" w:cs="Segoe UI"/>
          <w:i/>
          <w:sz w:val="20"/>
          <w:szCs w:val="20"/>
        </w:rPr>
        <w:t>Exclusion of any of these items will delay acceptanc</w:t>
      </w:r>
      <w:r w:rsidR="00211F0F" w:rsidRPr="00A74056">
        <w:rPr>
          <w:rFonts w:ascii="Segoe UI" w:hAnsi="Segoe UI" w:cs="Segoe UI"/>
          <w:i/>
          <w:sz w:val="20"/>
          <w:szCs w:val="20"/>
        </w:rPr>
        <w:t xml:space="preserve">e of </w:t>
      </w:r>
      <w:r w:rsidR="00CD723B">
        <w:rPr>
          <w:rFonts w:ascii="Segoe UI" w:hAnsi="Segoe UI" w:cs="Segoe UI"/>
          <w:i/>
          <w:sz w:val="20"/>
          <w:szCs w:val="20"/>
        </w:rPr>
        <w:t>DPA request for assessment.</w:t>
      </w:r>
    </w:p>
    <w:p w14:paraId="0FAD35DE" w14:textId="426EC00C" w:rsidR="001F0A4A" w:rsidRDefault="00440AF1" w:rsidP="00311ECC">
      <w:pPr>
        <w:pStyle w:val="ListParagraph"/>
        <w:numPr>
          <w:ilvl w:val="0"/>
          <w:numId w:val="1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Fully complete</w:t>
      </w:r>
      <w:r w:rsidR="00EA25D6">
        <w:rPr>
          <w:rFonts w:ascii="Segoe UI" w:hAnsi="Segoe UI" w:cs="Segoe UI"/>
          <w:sz w:val="20"/>
          <w:szCs w:val="20"/>
        </w:rPr>
        <w:t>d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1F0A4A" w:rsidRPr="0069293A">
        <w:rPr>
          <w:rFonts w:ascii="Segoe UI" w:hAnsi="Segoe UI" w:cs="Segoe UI"/>
          <w:sz w:val="20"/>
          <w:szCs w:val="20"/>
        </w:rPr>
        <w:t>DPA Request Form</w:t>
      </w:r>
      <w:r w:rsidR="00B5520A" w:rsidRPr="0069293A">
        <w:rPr>
          <w:rFonts w:ascii="Segoe UI" w:hAnsi="Segoe UI" w:cs="Segoe UI"/>
          <w:sz w:val="20"/>
          <w:szCs w:val="20"/>
        </w:rPr>
        <w:t xml:space="preserve"> (</w:t>
      </w:r>
      <w:r w:rsidR="00CD686F" w:rsidRPr="0069293A">
        <w:rPr>
          <w:rFonts w:ascii="Segoe UI" w:hAnsi="Segoe UI" w:cs="Segoe UI"/>
          <w:sz w:val="20"/>
          <w:szCs w:val="20"/>
        </w:rPr>
        <w:t>available at</w:t>
      </w:r>
      <w:r w:rsidR="00B5520A" w:rsidRPr="0069293A">
        <w:rPr>
          <w:rFonts w:ascii="Segoe UI" w:hAnsi="Segoe UI" w:cs="Segoe UI"/>
          <w:sz w:val="20"/>
          <w:szCs w:val="20"/>
        </w:rPr>
        <w:t xml:space="preserve"> SPP Studies page on OASIS)</w:t>
      </w:r>
    </w:p>
    <w:p w14:paraId="135A8E8D" w14:textId="208F69D5" w:rsidR="00440AF1" w:rsidRDefault="00211F0F" w:rsidP="00311ECC">
      <w:pPr>
        <w:pStyle w:val="ListParagraph"/>
        <w:numPr>
          <w:ilvl w:val="0"/>
          <w:numId w:val="1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Ten-year load forecast </w:t>
      </w:r>
      <w:r w:rsidR="00011BB9">
        <w:rPr>
          <w:rFonts w:ascii="Segoe UI" w:hAnsi="Segoe UI" w:cs="Segoe UI"/>
          <w:sz w:val="20"/>
          <w:szCs w:val="20"/>
        </w:rPr>
        <w:t xml:space="preserve">with Summer, Winter and Light loads </w:t>
      </w:r>
      <w:r>
        <w:rPr>
          <w:rFonts w:ascii="Segoe UI" w:hAnsi="Segoe UI" w:cs="Segoe UI"/>
          <w:sz w:val="20"/>
          <w:szCs w:val="20"/>
        </w:rPr>
        <w:t>for the delivery point being added or modified and any associated changes in the load forecast for other delivery points</w:t>
      </w:r>
    </w:p>
    <w:p w14:paraId="2F64DE18" w14:textId="4ED9C9C2" w:rsidR="00211F0F" w:rsidRPr="0069293A" w:rsidRDefault="00211F0F" w:rsidP="00311ECC">
      <w:pPr>
        <w:pStyle w:val="ListParagraph"/>
        <w:numPr>
          <w:ilvl w:val="0"/>
          <w:numId w:val="1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One-line diagram showing </w:t>
      </w:r>
      <w:r w:rsidR="002863B5">
        <w:rPr>
          <w:rFonts w:ascii="Segoe UI" w:hAnsi="Segoe UI" w:cs="Segoe UI"/>
          <w:sz w:val="20"/>
          <w:szCs w:val="20"/>
        </w:rPr>
        <w:t>anticipated load and</w:t>
      </w:r>
      <w:r>
        <w:rPr>
          <w:rFonts w:ascii="Segoe UI" w:hAnsi="Segoe UI" w:cs="Segoe UI"/>
          <w:sz w:val="20"/>
          <w:szCs w:val="20"/>
        </w:rPr>
        <w:t xml:space="preserve"> changes to local delivery facilities pertaining to the request</w:t>
      </w:r>
    </w:p>
    <w:p w14:paraId="02F85261" w14:textId="0D02B20A" w:rsidR="001F0A4A" w:rsidRDefault="004279BA" w:rsidP="00311ECC">
      <w:pPr>
        <w:pStyle w:val="ListParagraph"/>
        <w:numPr>
          <w:ilvl w:val="0"/>
          <w:numId w:val="1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Dynamic model files</w:t>
      </w:r>
    </w:p>
    <w:p w14:paraId="5D04FA5D" w14:textId="400083A9" w:rsidR="004279BA" w:rsidRPr="0069293A" w:rsidRDefault="004279BA" w:rsidP="00311ECC">
      <w:pPr>
        <w:pStyle w:val="ListParagraph"/>
        <w:numPr>
          <w:ilvl w:val="0"/>
          <w:numId w:val="1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Additional HILL Characteristics Form (SPP Business Practice 7850 or SPP page on Oasis)</w:t>
      </w:r>
    </w:p>
    <w:p w14:paraId="0B7D06B8" w14:textId="77777777" w:rsidR="003A1956" w:rsidRPr="0069293A" w:rsidRDefault="003A1956" w:rsidP="00311ECC">
      <w:pPr>
        <w:rPr>
          <w:rFonts w:ascii="Segoe UI" w:hAnsi="Segoe UI" w:cs="Segoe UI"/>
          <w:sz w:val="20"/>
          <w:szCs w:val="20"/>
        </w:rPr>
      </w:pPr>
    </w:p>
    <w:p w14:paraId="5261ED66" w14:textId="2FAE1F7E" w:rsidR="001F0A4A" w:rsidRPr="0069293A" w:rsidRDefault="00401517" w:rsidP="00401517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>STEP</w:t>
      </w:r>
      <w:r w:rsidR="004279BA">
        <w:rPr>
          <w:rFonts w:ascii="Segoe UI" w:hAnsi="Segoe UI" w:cs="Segoe UI"/>
          <w:b/>
          <w:sz w:val="20"/>
          <w:szCs w:val="20"/>
        </w:rPr>
        <w:t xml:space="preserve"> 2</w:t>
      </w:r>
      <w:r w:rsidR="003A1956" w:rsidRPr="0069293A">
        <w:rPr>
          <w:rFonts w:ascii="Segoe UI" w:hAnsi="Segoe UI" w:cs="Segoe UI"/>
          <w:b/>
          <w:sz w:val="20"/>
          <w:szCs w:val="20"/>
        </w:rPr>
        <w:t>.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3A1956" w:rsidRPr="0069293A">
        <w:rPr>
          <w:rFonts w:ascii="Segoe UI" w:hAnsi="Segoe UI" w:cs="Segoe UI"/>
          <w:sz w:val="20"/>
          <w:szCs w:val="20"/>
        </w:rPr>
        <w:t xml:space="preserve"> </w:t>
      </w:r>
      <w:r w:rsidRPr="0069293A">
        <w:rPr>
          <w:rFonts w:ascii="Segoe UI" w:hAnsi="Segoe UI" w:cs="Segoe UI"/>
          <w:sz w:val="20"/>
          <w:szCs w:val="20"/>
        </w:rPr>
        <w:t xml:space="preserve">SPP </w:t>
      </w:r>
      <w:r w:rsidR="00554CBF" w:rsidRPr="0069293A">
        <w:rPr>
          <w:rFonts w:ascii="Segoe UI" w:hAnsi="Segoe UI" w:cs="Segoe UI"/>
          <w:sz w:val="20"/>
          <w:szCs w:val="20"/>
        </w:rPr>
        <w:t>shall</w:t>
      </w:r>
      <w:r w:rsidR="00FF4010" w:rsidRPr="0069293A">
        <w:rPr>
          <w:rFonts w:ascii="Segoe UI" w:hAnsi="Segoe UI" w:cs="Segoe UI"/>
          <w:sz w:val="20"/>
          <w:szCs w:val="20"/>
        </w:rPr>
        <w:t xml:space="preserve"> </w:t>
      </w:r>
      <w:r w:rsidR="002D66E9" w:rsidRPr="0069293A">
        <w:rPr>
          <w:rFonts w:ascii="Segoe UI" w:hAnsi="Segoe UI" w:cs="Segoe UI"/>
          <w:sz w:val="20"/>
          <w:szCs w:val="20"/>
        </w:rPr>
        <w:t xml:space="preserve">perform initial </w:t>
      </w:r>
      <w:r w:rsidR="008102DA" w:rsidRPr="0069293A">
        <w:rPr>
          <w:rFonts w:ascii="Segoe UI" w:hAnsi="Segoe UI" w:cs="Segoe UI"/>
          <w:sz w:val="20"/>
          <w:szCs w:val="20"/>
        </w:rPr>
        <w:t>assess</w:t>
      </w:r>
      <w:r w:rsidR="002D66E9" w:rsidRPr="0069293A">
        <w:rPr>
          <w:rFonts w:ascii="Segoe UI" w:hAnsi="Segoe UI" w:cs="Segoe UI"/>
          <w:sz w:val="20"/>
          <w:szCs w:val="20"/>
        </w:rPr>
        <w:t>ment</w:t>
      </w:r>
      <w:r w:rsidR="00FF4010" w:rsidRPr="0069293A">
        <w:rPr>
          <w:rFonts w:ascii="Segoe UI" w:hAnsi="Segoe UI" w:cs="Segoe UI"/>
          <w:sz w:val="20"/>
          <w:szCs w:val="20"/>
        </w:rPr>
        <w:t xml:space="preserve"> </w:t>
      </w:r>
      <w:r w:rsidR="002D66E9" w:rsidRPr="0069293A">
        <w:rPr>
          <w:rFonts w:ascii="Segoe UI" w:hAnsi="Segoe UI" w:cs="Segoe UI"/>
          <w:sz w:val="20"/>
          <w:szCs w:val="20"/>
        </w:rPr>
        <w:t xml:space="preserve">of </w:t>
      </w:r>
      <w:r w:rsidR="008102DA" w:rsidRPr="0069293A">
        <w:rPr>
          <w:rFonts w:ascii="Segoe UI" w:hAnsi="Segoe UI" w:cs="Segoe UI"/>
          <w:sz w:val="20"/>
          <w:szCs w:val="20"/>
        </w:rPr>
        <w:t xml:space="preserve">the impacts of </w:t>
      </w:r>
      <w:r w:rsidR="002D66E9" w:rsidRPr="0069293A">
        <w:rPr>
          <w:rFonts w:ascii="Segoe UI" w:hAnsi="Segoe UI" w:cs="Segoe UI"/>
          <w:sz w:val="20"/>
          <w:szCs w:val="20"/>
        </w:rPr>
        <w:t>proposed change in Delivery Point</w:t>
      </w:r>
      <w:r w:rsidR="00554CBF" w:rsidRPr="0069293A">
        <w:rPr>
          <w:rFonts w:ascii="Segoe UI" w:hAnsi="Segoe UI" w:cs="Segoe UI"/>
          <w:sz w:val="20"/>
          <w:szCs w:val="20"/>
        </w:rPr>
        <w:t>, to determine if further study will be needed.</w:t>
      </w:r>
    </w:p>
    <w:p w14:paraId="11DD5692" w14:textId="77777777" w:rsidR="001F0A4A" w:rsidRPr="0069293A" w:rsidRDefault="006A528C" w:rsidP="00554CBF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ab/>
      </w:r>
    </w:p>
    <w:p w14:paraId="734EE3D2" w14:textId="1F5E4634" w:rsidR="00B61EFC" w:rsidRPr="0069293A" w:rsidRDefault="006E42D9" w:rsidP="00311ECC">
      <w:pPr>
        <w:pStyle w:val="ListParagraph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Results of preliminary assessment will be </w:t>
      </w:r>
      <w:r w:rsidR="00AB28B5" w:rsidRPr="0069293A">
        <w:rPr>
          <w:rFonts w:ascii="Segoe UI" w:hAnsi="Segoe UI" w:cs="Segoe UI"/>
          <w:sz w:val="20"/>
          <w:szCs w:val="20"/>
        </w:rPr>
        <w:t>available</w:t>
      </w:r>
      <w:r w:rsidR="00B61EFC" w:rsidRPr="0069293A">
        <w:rPr>
          <w:rFonts w:ascii="Segoe UI" w:hAnsi="Segoe UI" w:cs="Segoe UI"/>
          <w:sz w:val="20"/>
          <w:szCs w:val="20"/>
        </w:rPr>
        <w:t xml:space="preserve"> to the applicant within 10 Business Days from the day</w:t>
      </w:r>
      <w:r w:rsidR="00AB28B5" w:rsidRPr="0069293A">
        <w:rPr>
          <w:rFonts w:ascii="Segoe UI" w:hAnsi="Segoe UI" w:cs="Segoe UI"/>
          <w:sz w:val="20"/>
          <w:szCs w:val="20"/>
        </w:rPr>
        <w:t xml:space="preserve"> of receipt of</w:t>
      </w:r>
      <w:r w:rsidR="00B61EFC" w:rsidRPr="0069293A">
        <w:rPr>
          <w:rFonts w:ascii="Segoe UI" w:hAnsi="Segoe UI" w:cs="Segoe UI"/>
          <w:sz w:val="20"/>
          <w:szCs w:val="20"/>
        </w:rPr>
        <w:t xml:space="preserve"> all required a</w:t>
      </w:r>
      <w:r w:rsidR="00AB28B5" w:rsidRPr="0069293A">
        <w:rPr>
          <w:rFonts w:ascii="Segoe UI" w:hAnsi="Segoe UI" w:cs="Segoe UI"/>
          <w:sz w:val="20"/>
          <w:szCs w:val="20"/>
        </w:rPr>
        <w:t>pplication materials.</w:t>
      </w:r>
    </w:p>
    <w:p w14:paraId="3486E5C0" w14:textId="7EB8041E" w:rsidR="006E42D9" w:rsidRPr="0069293A" w:rsidRDefault="00AB28B5" w:rsidP="00311ECC">
      <w:pPr>
        <w:pStyle w:val="ListParagraph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All requests that have received a preliminary assessment during the prior calendar month will be </w:t>
      </w:r>
      <w:r w:rsidR="006E42D9" w:rsidRPr="0069293A">
        <w:rPr>
          <w:rFonts w:ascii="Segoe UI" w:hAnsi="Segoe UI" w:cs="Segoe UI"/>
          <w:sz w:val="20"/>
          <w:szCs w:val="20"/>
        </w:rPr>
        <w:t xml:space="preserve">posted on the studies section of the SPP </w:t>
      </w:r>
      <w:r w:rsidR="00DD7DF8" w:rsidRPr="0069293A">
        <w:rPr>
          <w:rFonts w:ascii="Segoe UI" w:hAnsi="Segoe UI" w:cs="Segoe UI"/>
          <w:sz w:val="20"/>
          <w:szCs w:val="20"/>
        </w:rPr>
        <w:t>OASIS</w:t>
      </w:r>
      <w:r w:rsidR="006E42D9" w:rsidRPr="0069293A">
        <w:rPr>
          <w:rFonts w:ascii="Segoe UI" w:hAnsi="Segoe UI" w:cs="Segoe UI"/>
          <w:sz w:val="20"/>
          <w:szCs w:val="20"/>
        </w:rPr>
        <w:t xml:space="preserve"> by the 20</w:t>
      </w:r>
      <w:r w:rsidR="006E42D9" w:rsidRPr="0069293A">
        <w:rPr>
          <w:rFonts w:ascii="Segoe UI" w:hAnsi="Segoe UI" w:cs="Segoe UI"/>
          <w:sz w:val="20"/>
          <w:szCs w:val="20"/>
          <w:vertAlign w:val="superscript"/>
        </w:rPr>
        <w:t>th</w:t>
      </w:r>
      <w:r w:rsidR="006E42D9" w:rsidRPr="0069293A">
        <w:rPr>
          <w:rFonts w:ascii="Segoe UI" w:hAnsi="Segoe UI" w:cs="Segoe UI"/>
          <w:sz w:val="20"/>
          <w:szCs w:val="20"/>
        </w:rPr>
        <w:t xml:space="preserve"> of the succeeding month.</w:t>
      </w:r>
    </w:p>
    <w:p w14:paraId="3628D755" w14:textId="488A999E" w:rsidR="00485E65" w:rsidRPr="0069293A" w:rsidRDefault="006A528C" w:rsidP="00311ECC">
      <w:pPr>
        <w:pStyle w:val="ListParagraph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If assessment result is that further study is required, SPP will initiate a Delivery Point Network Study </w:t>
      </w:r>
      <w:r w:rsidR="00485E65" w:rsidRPr="0069293A">
        <w:rPr>
          <w:rFonts w:ascii="Segoe UI" w:hAnsi="Segoe UI" w:cs="Segoe UI"/>
          <w:sz w:val="20"/>
          <w:szCs w:val="20"/>
        </w:rPr>
        <w:t>(DPNS) A</w:t>
      </w:r>
      <w:r w:rsidRPr="0069293A">
        <w:rPr>
          <w:rFonts w:ascii="Segoe UI" w:hAnsi="Segoe UI" w:cs="Segoe UI"/>
          <w:sz w:val="20"/>
          <w:szCs w:val="20"/>
        </w:rPr>
        <w:t xml:space="preserve">greement with </w:t>
      </w:r>
      <w:r w:rsidR="004279BA">
        <w:rPr>
          <w:rFonts w:ascii="Segoe UI" w:hAnsi="Segoe UI" w:cs="Segoe UI"/>
          <w:sz w:val="20"/>
          <w:szCs w:val="20"/>
        </w:rPr>
        <w:t>the TC</w:t>
      </w:r>
      <w:r w:rsidRPr="0069293A">
        <w:rPr>
          <w:rFonts w:ascii="Segoe UI" w:hAnsi="Segoe UI" w:cs="Segoe UI"/>
          <w:sz w:val="20"/>
          <w:szCs w:val="20"/>
        </w:rPr>
        <w:t>.</w:t>
      </w:r>
    </w:p>
    <w:p w14:paraId="57D9B6E3" w14:textId="77777777" w:rsidR="00072611" w:rsidRPr="0069293A" w:rsidRDefault="006A528C" w:rsidP="00311ECC">
      <w:pPr>
        <w:pStyle w:val="ListParagraph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If assessment result is that further study is not required, </w:t>
      </w:r>
      <w:r w:rsidR="00072611" w:rsidRPr="0069293A">
        <w:rPr>
          <w:rFonts w:ascii="Segoe UI" w:hAnsi="Segoe UI" w:cs="Segoe UI"/>
          <w:sz w:val="20"/>
          <w:szCs w:val="20"/>
        </w:rPr>
        <w:t>then the Host Transmission Owner will coordinate completion of all changes in delivery point facilities.</w:t>
      </w:r>
    </w:p>
    <w:p w14:paraId="564A0897" w14:textId="77777777" w:rsidR="00485E65" w:rsidRPr="0069293A" w:rsidRDefault="00485E65" w:rsidP="00485E65">
      <w:pPr>
        <w:rPr>
          <w:rFonts w:ascii="Segoe UI" w:hAnsi="Segoe UI" w:cs="Segoe UI"/>
          <w:sz w:val="20"/>
          <w:szCs w:val="20"/>
        </w:rPr>
      </w:pPr>
    </w:p>
    <w:p w14:paraId="713878CC" w14:textId="214C2799" w:rsidR="00485E65" w:rsidRPr="0069293A" w:rsidRDefault="00485E65" w:rsidP="00485E65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 xml:space="preserve">STEP </w:t>
      </w:r>
      <w:r w:rsidR="00F6057E">
        <w:rPr>
          <w:rFonts w:ascii="Segoe UI" w:hAnsi="Segoe UI" w:cs="Segoe UI"/>
          <w:b/>
          <w:sz w:val="20"/>
          <w:szCs w:val="20"/>
        </w:rPr>
        <w:t>3</w:t>
      </w:r>
      <w:r w:rsidRPr="0069293A">
        <w:rPr>
          <w:rFonts w:ascii="Segoe UI" w:hAnsi="Segoe UI" w:cs="Segoe UI"/>
          <w:sz w:val="20"/>
          <w:szCs w:val="20"/>
        </w:rPr>
        <w:t xml:space="preserve">.  If </w:t>
      </w:r>
      <w:r w:rsidR="00F6057E">
        <w:rPr>
          <w:rFonts w:ascii="Segoe UI" w:hAnsi="Segoe UI" w:cs="Segoe UI"/>
          <w:sz w:val="20"/>
          <w:szCs w:val="20"/>
        </w:rPr>
        <w:t>a DPNS</w:t>
      </w:r>
      <w:r w:rsidR="001959B5" w:rsidRPr="0069293A">
        <w:rPr>
          <w:rFonts w:ascii="Segoe UI" w:hAnsi="Segoe UI" w:cs="Segoe UI"/>
          <w:sz w:val="20"/>
          <w:szCs w:val="20"/>
        </w:rPr>
        <w:t xml:space="preserve"> is </w:t>
      </w:r>
      <w:r w:rsidRPr="0069293A">
        <w:rPr>
          <w:rFonts w:ascii="Segoe UI" w:hAnsi="Segoe UI" w:cs="Segoe UI"/>
          <w:sz w:val="20"/>
          <w:szCs w:val="20"/>
        </w:rPr>
        <w:t xml:space="preserve">necessary, SPP </w:t>
      </w:r>
      <w:r w:rsidR="00F6057E" w:rsidRPr="0069293A">
        <w:rPr>
          <w:rFonts w:ascii="Segoe UI" w:hAnsi="Segoe UI" w:cs="Segoe UI"/>
          <w:sz w:val="20"/>
          <w:szCs w:val="20"/>
        </w:rPr>
        <w:t>shall</w:t>
      </w:r>
      <w:r w:rsidR="00FF4010" w:rsidRPr="0069293A">
        <w:rPr>
          <w:rFonts w:ascii="Segoe UI" w:hAnsi="Segoe UI" w:cs="Segoe UI"/>
          <w:sz w:val="20"/>
          <w:szCs w:val="20"/>
        </w:rPr>
        <w:t xml:space="preserve"> </w:t>
      </w:r>
      <w:r w:rsidR="00554CBF" w:rsidRPr="0069293A">
        <w:rPr>
          <w:rFonts w:ascii="Segoe UI" w:hAnsi="Segoe UI" w:cs="Segoe UI"/>
          <w:sz w:val="20"/>
          <w:szCs w:val="20"/>
        </w:rPr>
        <w:t>enter into study agreement</w:t>
      </w:r>
      <w:r w:rsidRPr="0069293A">
        <w:rPr>
          <w:rFonts w:ascii="Segoe UI" w:hAnsi="Segoe UI" w:cs="Segoe UI"/>
          <w:sz w:val="20"/>
          <w:szCs w:val="20"/>
        </w:rPr>
        <w:t xml:space="preserve"> with</w:t>
      </w:r>
      <w:r w:rsidR="004279BA">
        <w:rPr>
          <w:rFonts w:ascii="Segoe UI" w:hAnsi="Segoe UI" w:cs="Segoe UI"/>
          <w:sz w:val="20"/>
          <w:szCs w:val="20"/>
        </w:rPr>
        <w:t xml:space="preserve"> the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F6057E">
        <w:rPr>
          <w:rFonts w:ascii="Segoe UI" w:hAnsi="Segoe UI" w:cs="Segoe UI"/>
          <w:sz w:val="20"/>
          <w:szCs w:val="20"/>
        </w:rPr>
        <w:t>TC</w:t>
      </w:r>
      <w:r w:rsidR="0013136E" w:rsidRPr="0069293A">
        <w:rPr>
          <w:rFonts w:ascii="Segoe UI" w:hAnsi="Segoe UI" w:cs="Segoe UI"/>
          <w:sz w:val="20"/>
          <w:szCs w:val="20"/>
        </w:rPr>
        <w:t xml:space="preserve"> for </w:t>
      </w:r>
      <w:r w:rsidR="004279BA">
        <w:rPr>
          <w:rFonts w:ascii="Segoe UI" w:hAnsi="Segoe UI" w:cs="Segoe UI"/>
          <w:sz w:val="20"/>
          <w:szCs w:val="20"/>
        </w:rPr>
        <w:t>the DPNS</w:t>
      </w:r>
      <w:r w:rsidR="00F9771A" w:rsidRPr="0069293A">
        <w:rPr>
          <w:rFonts w:ascii="Segoe UI" w:hAnsi="Segoe UI" w:cs="Segoe UI"/>
          <w:sz w:val="20"/>
          <w:szCs w:val="20"/>
        </w:rPr>
        <w:t>.</w:t>
      </w:r>
    </w:p>
    <w:p w14:paraId="1E7F1230" w14:textId="77777777" w:rsidR="00071D8F" w:rsidRPr="0069293A" w:rsidRDefault="00071D8F" w:rsidP="00485E65">
      <w:pPr>
        <w:rPr>
          <w:rFonts w:ascii="Segoe UI" w:hAnsi="Segoe UI" w:cs="Segoe UI"/>
          <w:sz w:val="20"/>
          <w:szCs w:val="20"/>
        </w:rPr>
      </w:pPr>
    </w:p>
    <w:p w14:paraId="0BE97A75" w14:textId="513B3E79" w:rsidR="00485E65" w:rsidRPr="0069293A" w:rsidRDefault="00D86825" w:rsidP="00311ECC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SPP </w:t>
      </w:r>
      <w:r w:rsidR="004279BA">
        <w:rPr>
          <w:rFonts w:ascii="Segoe UI" w:hAnsi="Segoe UI" w:cs="Segoe UI"/>
          <w:sz w:val="20"/>
          <w:szCs w:val="20"/>
        </w:rPr>
        <w:t>will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485E65" w:rsidRPr="0069293A">
        <w:rPr>
          <w:rFonts w:ascii="Segoe UI" w:hAnsi="Segoe UI" w:cs="Segoe UI"/>
          <w:sz w:val="20"/>
          <w:szCs w:val="20"/>
        </w:rPr>
        <w:t xml:space="preserve">email the following items to </w:t>
      </w:r>
      <w:r w:rsidR="004279BA">
        <w:rPr>
          <w:rFonts w:ascii="Segoe UI" w:hAnsi="Segoe UI" w:cs="Segoe UI"/>
          <w:sz w:val="20"/>
          <w:szCs w:val="20"/>
        </w:rPr>
        <w:t>the TC</w:t>
      </w:r>
      <w:r w:rsidR="00485E65" w:rsidRPr="0069293A">
        <w:rPr>
          <w:rFonts w:ascii="Segoe UI" w:hAnsi="Segoe UI" w:cs="Segoe UI"/>
          <w:sz w:val="20"/>
          <w:szCs w:val="20"/>
        </w:rPr>
        <w:t xml:space="preserve"> within </w:t>
      </w:r>
      <w:r w:rsidR="004279BA">
        <w:rPr>
          <w:rFonts w:ascii="Segoe UI" w:hAnsi="Segoe UI" w:cs="Segoe UI"/>
          <w:sz w:val="20"/>
          <w:szCs w:val="20"/>
        </w:rPr>
        <w:t>10</w:t>
      </w:r>
      <w:r w:rsidR="00485E65" w:rsidRPr="0069293A">
        <w:rPr>
          <w:rFonts w:ascii="Segoe UI" w:hAnsi="Segoe UI" w:cs="Segoe UI"/>
          <w:sz w:val="20"/>
          <w:szCs w:val="20"/>
        </w:rPr>
        <w:t xml:space="preserve"> </w:t>
      </w:r>
      <w:r w:rsidR="00AB28B5" w:rsidRPr="0069293A">
        <w:rPr>
          <w:rFonts w:ascii="Segoe UI" w:hAnsi="Segoe UI" w:cs="Segoe UI"/>
          <w:sz w:val="20"/>
          <w:szCs w:val="20"/>
        </w:rPr>
        <w:t>B</w:t>
      </w:r>
      <w:r w:rsidR="00485E65" w:rsidRPr="0069293A">
        <w:rPr>
          <w:rFonts w:ascii="Segoe UI" w:hAnsi="Segoe UI" w:cs="Segoe UI"/>
          <w:sz w:val="20"/>
          <w:szCs w:val="20"/>
        </w:rPr>
        <w:t xml:space="preserve">usiness </w:t>
      </w:r>
      <w:r w:rsidR="00AB28B5" w:rsidRPr="0069293A">
        <w:rPr>
          <w:rFonts w:ascii="Segoe UI" w:hAnsi="Segoe UI" w:cs="Segoe UI"/>
          <w:sz w:val="20"/>
          <w:szCs w:val="20"/>
        </w:rPr>
        <w:t>D</w:t>
      </w:r>
      <w:r w:rsidR="00485E65" w:rsidRPr="0069293A">
        <w:rPr>
          <w:rFonts w:ascii="Segoe UI" w:hAnsi="Segoe UI" w:cs="Segoe UI"/>
          <w:sz w:val="20"/>
          <w:szCs w:val="20"/>
        </w:rPr>
        <w:t xml:space="preserve">ays of </w:t>
      </w:r>
      <w:r w:rsidR="004279BA">
        <w:rPr>
          <w:rFonts w:ascii="Segoe UI" w:hAnsi="Segoe UI" w:cs="Segoe UI"/>
          <w:sz w:val="20"/>
          <w:szCs w:val="20"/>
        </w:rPr>
        <w:t>receiving the DPA request</w:t>
      </w:r>
      <w:r w:rsidR="00485E65" w:rsidRPr="0069293A">
        <w:rPr>
          <w:rFonts w:ascii="Segoe UI" w:hAnsi="Segoe UI" w:cs="Segoe UI"/>
          <w:sz w:val="20"/>
          <w:szCs w:val="20"/>
        </w:rPr>
        <w:t>:</w:t>
      </w:r>
    </w:p>
    <w:p w14:paraId="4F80891D" w14:textId="717BAECE" w:rsidR="004279BA" w:rsidRDefault="004279BA" w:rsidP="00311ECC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Preliminary assessment result</w:t>
      </w:r>
    </w:p>
    <w:p w14:paraId="6D70F849" w14:textId="1F630438" w:rsidR="00F6057E" w:rsidRDefault="00F6057E" w:rsidP="00311ECC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Potential scoping call dates and times</w:t>
      </w:r>
    </w:p>
    <w:p w14:paraId="4F297565" w14:textId="46DE0C09" w:rsidR="00485E65" w:rsidRPr="0069293A" w:rsidRDefault="00485E65" w:rsidP="00311ECC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Request for any additional information needed to complete DPNS study</w:t>
      </w:r>
    </w:p>
    <w:p w14:paraId="04899091" w14:textId="77777777" w:rsidR="00485E65" w:rsidRPr="0069293A" w:rsidRDefault="00485E65" w:rsidP="00311ECC">
      <w:pPr>
        <w:pStyle w:val="ListParagraph"/>
        <w:numPr>
          <w:ilvl w:val="0"/>
          <w:numId w:val="6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lastRenderedPageBreak/>
        <w:t>Notice that these items are due 30 days from when this e</w:t>
      </w:r>
      <w:r w:rsidR="00D86825" w:rsidRPr="0069293A">
        <w:rPr>
          <w:rFonts w:ascii="Segoe UI" w:hAnsi="Segoe UI" w:cs="Segoe UI"/>
          <w:sz w:val="20"/>
          <w:szCs w:val="20"/>
        </w:rPr>
        <w:t>mail is sent</w:t>
      </w:r>
      <w:r w:rsidR="00F278EC" w:rsidRPr="0069293A">
        <w:rPr>
          <w:rFonts w:ascii="Segoe UI" w:hAnsi="Segoe UI" w:cs="Segoe UI"/>
          <w:sz w:val="20"/>
          <w:szCs w:val="20"/>
        </w:rPr>
        <w:t>.</w:t>
      </w:r>
    </w:p>
    <w:p w14:paraId="2C7BBB3B" w14:textId="00768A56" w:rsidR="00D86825" w:rsidRPr="0069293A" w:rsidRDefault="00F6057E" w:rsidP="00311ECC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TC</w:t>
      </w:r>
      <w:r w:rsidR="00D86825" w:rsidRPr="0069293A">
        <w:rPr>
          <w:rFonts w:ascii="Segoe UI" w:hAnsi="Segoe UI" w:cs="Segoe UI"/>
          <w:sz w:val="20"/>
          <w:szCs w:val="20"/>
        </w:rPr>
        <w:t xml:space="preserve"> shall provide SPP with the following items within 30 </w:t>
      </w:r>
      <w:r w:rsidR="004279BA">
        <w:rPr>
          <w:rFonts w:ascii="Segoe UI" w:hAnsi="Segoe UI" w:cs="Segoe UI"/>
          <w:sz w:val="20"/>
          <w:szCs w:val="20"/>
        </w:rPr>
        <w:t>Calendar D</w:t>
      </w:r>
      <w:r w:rsidR="00D86825" w:rsidRPr="0069293A">
        <w:rPr>
          <w:rFonts w:ascii="Segoe UI" w:hAnsi="Segoe UI" w:cs="Segoe UI"/>
          <w:sz w:val="20"/>
          <w:szCs w:val="20"/>
        </w:rPr>
        <w:t xml:space="preserve">ays of receipt of </w:t>
      </w:r>
      <w:r w:rsidR="004279BA">
        <w:rPr>
          <w:rFonts w:ascii="Segoe UI" w:hAnsi="Segoe UI" w:cs="Segoe UI"/>
          <w:sz w:val="20"/>
          <w:szCs w:val="20"/>
        </w:rPr>
        <w:t>the preliminary assessment</w:t>
      </w:r>
      <w:r w:rsidR="00D86825" w:rsidRPr="0069293A">
        <w:rPr>
          <w:rFonts w:ascii="Segoe UI" w:hAnsi="Segoe UI" w:cs="Segoe UI"/>
          <w:sz w:val="20"/>
          <w:szCs w:val="20"/>
        </w:rPr>
        <w:t>:</w:t>
      </w:r>
    </w:p>
    <w:p w14:paraId="21CA94E3" w14:textId="77777777" w:rsidR="00D86825" w:rsidRPr="0069293A" w:rsidRDefault="00D86825" w:rsidP="00311ECC">
      <w:pPr>
        <w:pStyle w:val="ListParagraph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Signed copy of the DPNS Agreement</w:t>
      </w:r>
    </w:p>
    <w:p w14:paraId="6EAB3274" w14:textId="77777777" w:rsidR="00FD4B64" w:rsidRPr="0069293A" w:rsidRDefault="00FD4B64" w:rsidP="00311ECC">
      <w:pPr>
        <w:pStyle w:val="ListParagraph"/>
        <w:numPr>
          <w:ilvl w:val="0"/>
          <w:numId w:val="7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Any additional information requested by SPP</w:t>
      </w:r>
      <w:r w:rsidR="00F278EC" w:rsidRPr="0069293A">
        <w:rPr>
          <w:rFonts w:ascii="Segoe UI" w:hAnsi="Segoe UI" w:cs="Segoe UI"/>
          <w:sz w:val="20"/>
          <w:szCs w:val="20"/>
        </w:rPr>
        <w:t>.</w:t>
      </w:r>
    </w:p>
    <w:p w14:paraId="38BB6E39" w14:textId="158C6829" w:rsidR="00FD4B64" w:rsidRPr="0069293A" w:rsidRDefault="00FD4B64" w:rsidP="00311ECC">
      <w:pPr>
        <w:pStyle w:val="ListParagraph"/>
        <w:numPr>
          <w:ilvl w:val="0"/>
          <w:numId w:val="5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If </w:t>
      </w:r>
      <w:r w:rsidR="00F6057E">
        <w:rPr>
          <w:rFonts w:ascii="Segoe UI" w:hAnsi="Segoe UI" w:cs="Segoe UI"/>
          <w:sz w:val="20"/>
          <w:szCs w:val="20"/>
        </w:rPr>
        <w:t>the TC</w:t>
      </w:r>
      <w:r w:rsidRPr="0069293A">
        <w:rPr>
          <w:rFonts w:ascii="Segoe UI" w:hAnsi="Segoe UI" w:cs="Segoe UI"/>
          <w:sz w:val="20"/>
          <w:szCs w:val="20"/>
        </w:rPr>
        <w:t xml:space="preserve"> fails to provide DPNS Agreement materials within 30 days of receipt of DPNS Agreement, </w:t>
      </w:r>
      <w:r w:rsidR="003D7807" w:rsidRPr="0069293A">
        <w:rPr>
          <w:rFonts w:ascii="Segoe UI" w:hAnsi="Segoe UI" w:cs="Segoe UI"/>
          <w:sz w:val="20"/>
          <w:szCs w:val="20"/>
        </w:rPr>
        <w:t xml:space="preserve">Delivery Point </w:t>
      </w:r>
      <w:r w:rsidR="00802D8C" w:rsidRPr="0069293A">
        <w:rPr>
          <w:rFonts w:ascii="Segoe UI" w:hAnsi="Segoe UI" w:cs="Segoe UI"/>
          <w:sz w:val="20"/>
          <w:szCs w:val="20"/>
        </w:rPr>
        <w:t>Assessment</w:t>
      </w:r>
      <w:r w:rsidRPr="0069293A">
        <w:rPr>
          <w:rFonts w:ascii="Segoe UI" w:hAnsi="Segoe UI" w:cs="Segoe UI"/>
          <w:sz w:val="20"/>
          <w:szCs w:val="20"/>
        </w:rPr>
        <w:t xml:space="preserve"> request will be withdrawn unless otherwise agreed upon by both parties</w:t>
      </w:r>
      <w:r w:rsidR="00F9771A" w:rsidRPr="0069293A">
        <w:rPr>
          <w:rFonts w:ascii="Segoe UI" w:hAnsi="Segoe UI" w:cs="Segoe UI"/>
          <w:sz w:val="20"/>
          <w:szCs w:val="20"/>
        </w:rPr>
        <w:t>.</w:t>
      </w:r>
    </w:p>
    <w:p w14:paraId="098051B5" w14:textId="77777777" w:rsidR="0013136E" w:rsidRPr="0069293A" w:rsidRDefault="0013136E" w:rsidP="0013136E">
      <w:pPr>
        <w:rPr>
          <w:rFonts w:ascii="Segoe UI" w:hAnsi="Segoe UI" w:cs="Segoe UI"/>
          <w:sz w:val="20"/>
          <w:szCs w:val="20"/>
        </w:rPr>
      </w:pPr>
    </w:p>
    <w:p w14:paraId="1ACB4DCB" w14:textId="77A56292" w:rsidR="0013136E" w:rsidRPr="0069293A" w:rsidRDefault="0013136E" w:rsidP="0013136E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>STEP 5.</w:t>
      </w:r>
      <w:r w:rsidRPr="0069293A">
        <w:rPr>
          <w:rFonts w:ascii="Segoe UI" w:hAnsi="Segoe UI" w:cs="Segoe UI"/>
          <w:sz w:val="20"/>
          <w:szCs w:val="20"/>
        </w:rPr>
        <w:t xml:space="preserve">  </w:t>
      </w:r>
      <w:r w:rsidR="001959B5" w:rsidRPr="0069293A">
        <w:rPr>
          <w:rFonts w:ascii="Segoe UI" w:hAnsi="Segoe UI" w:cs="Segoe UI"/>
          <w:sz w:val="20"/>
          <w:szCs w:val="20"/>
        </w:rPr>
        <w:t xml:space="preserve">SPP </w:t>
      </w:r>
      <w:r w:rsidR="00F9771A" w:rsidRPr="0069293A">
        <w:rPr>
          <w:rFonts w:ascii="Segoe UI" w:hAnsi="Segoe UI" w:cs="Segoe UI"/>
          <w:sz w:val="20"/>
          <w:szCs w:val="20"/>
        </w:rPr>
        <w:t>will</w:t>
      </w:r>
      <w:r w:rsidR="00FF4010" w:rsidRPr="0069293A">
        <w:rPr>
          <w:rFonts w:ascii="Segoe UI" w:hAnsi="Segoe UI" w:cs="Segoe UI"/>
          <w:sz w:val="20"/>
          <w:szCs w:val="20"/>
        </w:rPr>
        <w:t xml:space="preserve"> </w:t>
      </w:r>
      <w:r w:rsidR="001959B5" w:rsidRPr="0069293A">
        <w:rPr>
          <w:rFonts w:ascii="Segoe UI" w:hAnsi="Segoe UI" w:cs="Segoe UI"/>
          <w:sz w:val="20"/>
          <w:szCs w:val="20"/>
        </w:rPr>
        <w:t xml:space="preserve">perform </w:t>
      </w:r>
      <w:r w:rsidR="00F6057E">
        <w:rPr>
          <w:rFonts w:ascii="Segoe UI" w:hAnsi="Segoe UI" w:cs="Segoe UI"/>
          <w:sz w:val="20"/>
          <w:szCs w:val="20"/>
        </w:rPr>
        <w:t>the DPNS</w:t>
      </w:r>
      <w:r w:rsidR="00F9771A" w:rsidRPr="0069293A">
        <w:rPr>
          <w:rFonts w:ascii="Segoe UI" w:hAnsi="Segoe UI" w:cs="Segoe UI"/>
          <w:sz w:val="20"/>
          <w:szCs w:val="20"/>
        </w:rPr>
        <w:t xml:space="preserve"> if needed.</w:t>
      </w:r>
    </w:p>
    <w:p w14:paraId="047431B4" w14:textId="77777777" w:rsidR="0013136E" w:rsidRPr="0069293A" w:rsidRDefault="0013136E" w:rsidP="0013136E">
      <w:pPr>
        <w:rPr>
          <w:rFonts w:ascii="Segoe UI" w:hAnsi="Segoe UI" w:cs="Segoe UI"/>
          <w:sz w:val="20"/>
          <w:szCs w:val="20"/>
        </w:rPr>
      </w:pPr>
    </w:p>
    <w:p w14:paraId="78A36868" w14:textId="5C0DB932" w:rsidR="0013136E" w:rsidRPr="0069293A" w:rsidRDefault="00F6057E" w:rsidP="00311ECC">
      <w:pPr>
        <w:pStyle w:val="ListParagraph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After receiving</w:t>
      </w:r>
      <w:r w:rsidR="00F9771A" w:rsidRPr="0069293A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the</w:t>
      </w:r>
      <w:r w:rsidR="00F9771A" w:rsidRPr="0069293A">
        <w:rPr>
          <w:rFonts w:ascii="Segoe UI" w:hAnsi="Segoe UI" w:cs="Segoe UI"/>
          <w:sz w:val="20"/>
          <w:szCs w:val="20"/>
        </w:rPr>
        <w:t xml:space="preserve"> DPNS Agreement</w:t>
      </w:r>
      <w:r>
        <w:rPr>
          <w:rFonts w:ascii="Segoe UI" w:hAnsi="Segoe UI" w:cs="Segoe UI"/>
          <w:sz w:val="20"/>
          <w:szCs w:val="20"/>
        </w:rPr>
        <w:t>,</w:t>
      </w:r>
      <w:r w:rsidR="00F9771A" w:rsidRPr="0069293A">
        <w:rPr>
          <w:rFonts w:ascii="Segoe UI" w:hAnsi="Segoe UI" w:cs="Segoe UI"/>
          <w:sz w:val="20"/>
          <w:szCs w:val="20"/>
        </w:rPr>
        <w:t xml:space="preserve"> materials,</w:t>
      </w:r>
      <w:r>
        <w:rPr>
          <w:rFonts w:ascii="Segoe UI" w:hAnsi="Segoe UI" w:cs="Segoe UI"/>
          <w:sz w:val="20"/>
          <w:szCs w:val="20"/>
        </w:rPr>
        <w:t xml:space="preserve"> and hosting a scoping call between all parties,</w:t>
      </w:r>
      <w:r w:rsidR="00F9771A" w:rsidRPr="0069293A">
        <w:rPr>
          <w:rFonts w:ascii="Segoe UI" w:hAnsi="Segoe UI" w:cs="Segoe UI"/>
          <w:sz w:val="20"/>
          <w:szCs w:val="20"/>
        </w:rPr>
        <w:t xml:space="preserve"> </w:t>
      </w:r>
      <w:r w:rsidR="0013136E" w:rsidRPr="0069293A">
        <w:rPr>
          <w:rFonts w:ascii="Segoe UI" w:hAnsi="Segoe UI" w:cs="Segoe UI"/>
          <w:sz w:val="20"/>
          <w:szCs w:val="20"/>
        </w:rPr>
        <w:t xml:space="preserve">SPP will perform </w:t>
      </w:r>
      <w:r>
        <w:rPr>
          <w:rFonts w:ascii="Segoe UI" w:hAnsi="Segoe UI" w:cs="Segoe UI"/>
          <w:sz w:val="20"/>
          <w:szCs w:val="20"/>
        </w:rPr>
        <w:t>DPNS</w:t>
      </w:r>
      <w:r w:rsidR="0013136E" w:rsidRPr="0069293A">
        <w:rPr>
          <w:rFonts w:ascii="Segoe UI" w:hAnsi="Segoe UI" w:cs="Segoe UI"/>
          <w:sz w:val="20"/>
          <w:szCs w:val="20"/>
        </w:rPr>
        <w:t>, assessing impacts on the Transmission System caused by adding or modifying a delivery point.  SPP will use power flow analysis and any other analysis that may be appropriate.</w:t>
      </w:r>
    </w:p>
    <w:p w14:paraId="2FE94974" w14:textId="47FA8568" w:rsidR="00984A60" w:rsidRPr="0069293A" w:rsidRDefault="00984A60" w:rsidP="00311ECC">
      <w:pPr>
        <w:pStyle w:val="ListParagraph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If </w:t>
      </w:r>
      <w:r w:rsidR="00F6057E">
        <w:rPr>
          <w:rFonts w:ascii="Segoe UI" w:hAnsi="Segoe UI" w:cs="Segoe UI"/>
          <w:sz w:val="20"/>
          <w:szCs w:val="20"/>
        </w:rPr>
        <w:t>the TC</w:t>
      </w:r>
      <w:r w:rsidRPr="0069293A">
        <w:rPr>
          <w:rFonts w:ascii="Segoe UI" w:hAnsi="Segoe UI" w:cs="Segoe UI"/>
          <w:sz w:val="20"/>
          <w:szCs w:val="20"/>
        </w:rPr>
        <w:t xml:space="preserve">, Transmission Owner, or SPP identify changes in the delivery point </w:t>
      </w:r>
      <w:r w:rsidR="00802D8C" w:rsidRPr="0069293A">
        <w:rPr>
          <w:rFonts w:ascii="Segoe UI" w:hAnsi="Segoe UI" w:cs="Segoe UI"/>
          <w:sz w:val="20"/>
          <w:szCs w:val="20"/>
        </w:rPr>
        <w:t>assessment</w:t>
      </w:r>
      <w:r w:rsidRPr="0069293A">
        <w:rPr>
          <w:rFonts w:ascii="Segoe UI" w:hAnsi="Segoe UI" w:cs="Segoe UI"/>
          <w:sz w:val="20"/>
          <w:szCs w:val="20"/>
        </w:rPr>
        <w:t xml:space="preserve"> during the study, SPP will conduct any necessary restudy for the DPNS if acceptable to all parties.  This restudy would be at the expense of the </w:t>
      </w:r>
      <w:r w:rsidR="00F6057E">
        <w:rPr>
          <w:rFonts w:ascii="Segoe UI" w:hAnsi="Segoe UI" w:cs="Segoe UI"/>
          <w:sz w:val="20"/>
          <w:szCs w:val="20"/>
        </w:rPr>
        <w:t>TC</w:t>
      </w:r>
      <w:r w:rsidRPr="0069293A">
        <w:rPr>
          <w:rFonts w:ascii="Segoe UI" w:hAnsi="Segoe UI" w:cs="Segoe UI"/>
          <w:sz w:val="20"/>
          <w:szCs w:val="20"/>
        </w:rPr>
        <w:t>.</w:t>
      </w:r>
    </w:p>
    <w:p w14:paraId="23B3C1BB" w14:textId="7604D771" w:rsidR="007406FE" w:rsidRPr="0069293A" w:rsidRDefault="007406FE" w:rsidP="00311ECC">
      <w:pPr>
        <w:pStyle w:val="ListParagraph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Within 60 days</w:t>
      </w:r>
      <w:r w:rsidR="00F6057E">
        <w:rPr>
          <w:rFonts w:ascii="Segoe UI" w:hAnsi="Segoe UI" w:cs="Segoe UI"/>
          <w:sz w:val="20"/>
          <w:szCs w:val="20"/>
        </w:rPr>
        <w:t xml:space="preserve"> (90 days if HILL)</w:t>
      </w:r>
      <w:r w:rsidRPr="0069293A">
        <w:rPr>
          <w:rFonts w:ascii="Segoe UI" w:hAnsi="Segoe UI" w:cs="Segoe UI"/>
          <w:sz w:val="20"/>
          <w:szCs w:val="20"/>
        </w:rPr>
        <w:t xml:space="preserve"> </w:t>
      </w:r>
      <w:r w:rsidR="00F6057E">
        <w:rPr>
          <w:rFonts w:ascii="Segoe UI" w:hAnsi="Segoe UI" w:cs="Segoe UI"/>
          <w:sz w:val="20"/>
          <w:szCs w:val="20"/>
        </w:rPr>
        <w:t>the scoping call and receipt of all necessary</w:t>
      </w:r>
      <w:r w:rsidRPr="0069293A">
        <w:rPr>
          <w:rFonts w:ascii="Segoe UI" w:hAnsi="Segoe UI" w:cs="Segoe UI"/>
          <w:sz w:val="20"/>
          <w:szCs w:val="20"/>
        </w:rPr>
        <w:t xml:space="preserve"> materials, SPP will complete the study and </w:t>
      </w:r>
      <w:r w:rsidR="00674187" w:rsidRPr="0069293A">
        <w:rPr>
          <w:rFonts w:ascii="Segoe UI" w:hAnsi="Segoe UI" w:cs="Segoe UI"/>
          <w:sz w:val="20"/>
          <w:szCs w:val="20"/>
        </w:rPr>
        <w:t>send the</w:t>
      </w:r>
      <w:r w:rsidRPr="0069293A">
        <w:rPr>
          <w:rFonts w:ascii="Segoe UI" w:hAnsi="Segoe UI" w:cs="Segoe UI"/>
          <w:sz w:val="20"/>
          <w:szCs w:val="20"/>
        </w:rPr>
        <w:t xml:space="preserve"> DPNS report </w:t>
      </w:r>
      <w:r w:rsidR="00674187" w:rsidRPr="0069293A">
        <w:rPr>
          <w:rFonts w:ascii="Segoe UI" w:hAnsi="Segoe UI" w:cs="Segoe UI"/>
          <w:sz w:val="20"/>
          <w:szCs w:val="20"/>
        </w:rPr>
        <w:t xml:space="preserve">to the </w:t>
      </w:r>
      <w:r w:rsidR="00F6057E">
        <w:rPr>
          <w:rFonts w:ascii="Segoe UI" w:hAnsi="Segoe UI" w:cs="Segoe UI"/>
          <w:sz w:val="20"/>
          <w:szCs w:val="20"/>
        </w:rPr>
        <w:t>TC</w:t>
      </w:r>
      <w:r w:rsidR="00F278EC" w:rsidRPr="0069293A">
        <w:rPr>
          <w:rFonts w:ascii="Segoe UI" w:hAnsi="Segoe UI" w:cs="Segoe UI"/>
          <w:sz w:val="20"/>
          <w:szCs w:val="20"/>
        </w:rPr>
        <w:t>.</w:t>
      </w:r>
    </w:p>
    <w:p w14:paraId="421BED90" w14:textId="269C9070" w:rsidR="00824190" w:rsidRPr="0069293A" w:rsidRDefault="00824190" w:rsidP="00311ECC">
      <w:pPr>
        <w:pStyle w:val="ListParagraph"/>
        <w:numPr>
          <w:ilvl w:val="0"/>
          <w:numId w:val="10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If SPP is unable to complete and </w:t>
      </w:r>
      <w:r w:rsidR="00FC58FC">
        <w:rPr>
          <w:rFonts w:ascii="Segoe UI" w:hAnsi="Segoe UI" w:cs="Segoe UI"/>
          <w:sz w:val="20"/>
          <w:szCs w:val="20"/>
        </w:rPr>
        <w:t>deliver the</w:t>
      </w:r>
      <w:r w:rsidRPr="0069293A">
        <w:rPr>
          <w:rFonts w:ascii="Segoe UI" w:hAnsi="Segoe UI" w:cs="Segoe UI"/>
          <w:sz w:val="20"/>
          <w:szCs w:val="20"/>
        </w:rPr>
        <w:t xml:space="preserve"> study </w:t>
      </w:r>
      <w:r w:rsidR="00FC58FC">
        <w:rPr>
          <w:rFonts w:ascii="Segoe UI" w:hAnsi="Segoe UI" w:cs="Segoe UI"/>
          <w:sz w:val="20"/>
          <w:szCs w:val="20"/>
        </w:rPr>
        <w:t>within the study window</w:t>
      </w:r>
      <w:r w:rsidRPr="0069293A">
        <w:rPr>
          <w:rFonts w:ascii="Segoe UI" w:hAnsi="Segoe UI" w:cs="Segoe UI"/>
          <w:sz w:val="20"/>
          <w:szCs w:val="20"/>
        </w:rPr>
        <w:t xml:space="preserve">, they shall provide an explanation to </w:t>
      </w:r>
      <w:r w:rsidR="00F6057E">
        <w:rPr>
          <w:rFonts w:ascii="Segoe UI" w:hAnsi="Segoe UI" w:cs="Segoe UI"/>
          <w:sz w:val="20"/>
          <w:szCs w:val="20"/>
        </w:rPr>
        <w:t>TC</w:t>
      </w:r>
      <w:r w:rsidRPr="0069293A">
        <w:rPr>
          <w:rFonts w:ascii="Segoe UI" w:hAnsi="Segoe UI" w:cs="Segoe UI"/>
          <w:sz w:val="20"/>
          <w:szCs w:val="20"/>
        </w:rPr>
        <w:t xml:space="preserve"> and Host Transmission Owner regarding the cause(s) of delay and a revised completion date.</w:t>
      </w:r>
    </w:p>
    <w:p w14:paraId="447583DB" w14:textId="77777777" w:rsidR="007406FE" w:rsidRPr="0069293A" w:rsidRDefault="007406FE" w:rsidP="00311ECC">
      <w:pPr>
        <w:pStyle w:val="ListParagraph"/>
        <w:numPr>
          <w:ilvl w:val="0"/>
          <w:numId w:val="8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After </w:t>
      </w:r>
      <w:r w:rsidR="00674187" w:rsidRPr="0069293A">
        <w:rPr>
          <w:rFonts w:ascii="Segoe UI" w:hAnsi="Segoe UI" w:cs="Segoe UI"/>
          <w:sz w:val="20"/>
          <w:szCs w:val="20"/>
        </w:rPr>
        <w:t xml:space="preserve">the </w:t>
      </w:r>
      <w:r w:rsidRPr="0069293A">
        <w:rPr>
          <w:rFonts w:ascii="Segoe UI" w:hAnsi="Segoe UI" w:cs="Segoe UI"/>
          <w:sz w:val="20"/>
          <w:szCs w:val="20"/>
        </w:rPr>
        <w:t>study</w:t>
      </w:r>
      <w:r w:rsidR="00674187" w:rsidRPr="0069293A">
        <w:rPr>
          <w:rFonts w:ascii="Segoe UI" w:hAnsi="Segoe UI" w:cs="Segoe UI"/>
          <w:sz w:val="20"/>
          <w:szCs w:val="20"/>
        </w:rPr>
        <w:t xml:space="preserve"> has completed</w:t>
      </w:r>
      <w:r w:rsidRPr="0069293A">
        <w:rPr>
          <w:rFonts w:ascii="Segoe UI" w:hAnsi="Segoe UI" w:cs="Segoe UI"/>
          <w:sz w:val="20"/>
          <w:szCs w:val="20"/>
        </w:rPr>
        <w:t>, SPP will either:</w:t>
      </w:r>
    </w:p>
    <w:p w14:paraId="626EA6A0" w14:textId="77777777" w:rsidR="00FC58FC" w:rsidRDefault="007406FE" w:rsidP="00311ECC">
      <w:pPr>
        <w:pStyle w:val="ListParagraph"/>
        <w:numPr>
          <w:ilvl w:val="0"/>
          <w:numId w:val="9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Bill the </w:t>
      </w:r>
      <w:r w:rsidR="00F6057E">
        <w:rPr>
          <w:rFonts w:ascii="Segoe UI" w:hAnsi="Segoe UI" w:cs="Segoe UI"/>
          <w:sz w:val="20"/>
          <w:szCs w:val="20"/>
        </w:rPr>
        <w:t>TC</w:t>
      </w:r>
      <w:r w:rsidRPr="0069293A">
        <w:rPr>
          <w:rFonts w:ascii="Segoe UI" w:hAnsi="Segoe UI" w:cs="Segoe UI"/>
          <w:sz w:val="20"/>
          <w:szCs w:val="20"/>
        </w:rPr>
        <w:t xml:space="preserve"> for study cost</w:t>
      </w:r>
      <w:r w:rsidR="00FC58FC">
        <w:rPr>
          <w:rFonts w:ascii="Segoe UI" w:hAnsi="Segoe UI" w:cs="Segoe UI"/>
          <w:sz w:val="20"/>
          <w:szCs w:val="20"/>
        </w:rPr>
        <w:t>s and the non-refundable application fee.</w:t>
      </w:r>
    </w:p>
    <w:p w14:paraId="6B503A87" w14:textId="27955F0C" w:rsidR="007406FE" w:rsidRPr="0069293A" w:rsidRDefault="007406FE" w:rsidP="00311ECC">
      <w:pPr>
        <w:pStyle w:val="ListParagraph"/>
        <w:numPr>
          <w:ilvl w:val="0"/>
          <w:numId w:val="9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 Any balance due shall be paid within 30 days of billing.</w:t>
      </w:r>
    </w:p>
    <w:p w14:paraId="26168E84" w14:textId="77777777" w:rsidR="008A241C" w:rsidRPr="0069293A" w:rsidRDefault="008A241C" w:rsidP="00F9771A">
      <w:pPr>
        <w:rPr>
          <w:rFonts w:ascii="Segoe UI" w:hAnsi="Segoe UI" w:cs="Segoe UI"/>
          <w:sz w:val="20"/>
          <w:szCs w:val="20"/>
        </w:rPr>
      </w:pPr>
    </w:p>
    <w:p w14:paraId="4A66323F" w14:textId="77777777" w:rsidR="004260A4" w:rsidRPr="0069293A" w:rsidRDefault="004260A4" w:rsidP="004260A4">
      <w:p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>STEP 6.</w:t>
      </w:r>
      <w:r w:rsidR="00BB343A" w:rsidRPr="0069293A">
        <w:rPr>
          <w:rFonts w:ascii="Segoe UI" w:hAnsi="Segoe UI" w:cs="Segoe UI"/>
          <w:sz w:val="20"/>
          <w:szCs w:val="20"/>
        </w:rPr>
        <w:t xml:space="preserve">  Coordination of Study Results</w:t>
      </w:r>
      <w:r w:rsidR="00FD7634" w:rsidRPr="0069293A">
        <w:rPr>
          <w:rFonts w:ascii="Segoe UI" w:hAnsi="Segoe UI" w:cs="Segoe UI"/>
          <w:sz w:val="20"/>
          <w:szCs w:val="20"/>
        </w:rPr>
        <w:t xml:space="preserve"> and Impact Mitigation</w:t>
      </w:r>
    </w:p>
    <w:p w14:paraId="4DA281FD" w14:textId="77777777" w:rsidR="00BB343A" w:rsidRPr="0069293A" w:rsidRDefault="00BB343A" w:rsidP="004260A4">
      <w:pPr>
        <w:rPr>
          <w:rFonts w:ascii="Segoe UI" w:hAnsi="Segoe UI" w:cs="Segoe UI"/>
          <w:sz w:val="20"/>
          <w:szCs w:val="20"/>
        </w:rPr>
      </w:pPr>
    </w:p>
    <w:p w14:paraId="6E619E59" w14:textId="4E02970D" w:rsidR="00FD7634" w:rsidRPr="0069293A" w:rsidRDefault="00EE45C4" w:rsidP="00311ECC">
      <w:pPr>
        <w:pStyle w:val="ListParagraph"/>
        <w:numPr>
          <w:ilvl w:val="0"/>
          <w:numId w:val="1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SPP and </w:t>
      </w:r>
      <w:r w:rsidR="00FC58FC">
        <w:rPr>
          <w:rFonts w:ascii="Segoe UI" w:hAnsi="Segoe UI" w:cs="Segoe UI"/>
          <w:sz w:val="20"/>
          <w:szCs w:val="20"/>
        </w:rPr>
        <w:t xml:space="preserve">the </w:t>
      </w:r>
      <w:r w:rsidRPr="0069293A">
        <w:rPr>
          <w:rFonts w:ascii="Segoe UI" w:hAnsi="Segoe UI" w:cs="Segoe UI"/>
          <w:sz w:val="20"/>
          <w:szCs w:val="20"/>
        </w:rPr>
        <w:t xml:space="preserve">Transmission Owner shall coordinate </w:t>
      </w:r>
      <w:r w:rsidR="001959B5" w:rsidRPr="0069293A">
        <w:rPr>
          <w:rFonts w:ascii="Segoe UI" w:hAnsi="Segoe UI" w:cs="Segoe UI"/>
          <w:sz w:val="20"/>
          <w:szCs w:val="20"/>
        </w:rPr>
        <w:t xml:space="preserve">transmission </w:t>
      </w:r>
      <w:r w:rsidRPr="0069293A">
        <w:rPr>
          <w:rFonts w:ascii="Segoe UI" w:hAnsi="Segoe UI" w:cs="Segoe UI"/>
          <w:sz w:val="20"/>
          <w:szCs w:val="20"/>
        </w:rPr>
        <w:t xml:space="preserve">facility upgrades </w:t>
      </w:r>
      <w:r w:rsidR="00F278EC" w:rsidRPr="0069293A">
        <w:rPr>
          <w:rFonts w:ascii="Segoe UI" w:hAnsi="Segoe UI" w:cs="Segoe UI"/>
          <w:sz w:val="20"/>
          <w:szCs w:val="20"/>
        </w:rPr>
        <w:t xml:space="preserve">if upgrades </w:t>
      </w:r>
      <w:r w:rsidRPr="0069293A">
        <w:rPr>
          <w:rFonts w:ascii="Segoe UI" w:hAnsi="Segoe UI" w:cs="Segoe UI"/>
          <w:sz w:val="20"/>
          <w:szCs w:val="20"/>
        </w:rPr>
        <w:t>are needed</w:t>
      </w:r>
      <w:r w:rsidR="00F278EC" w:rsidRPr="0069293A">
        <w:rPr>
          <w:rFonts w:ascii="Segoe UI" w:hAnsi="Segoe UI" w:cs="Segoe UI"/>
          <w:sz w:val="20"/>
          <w:szCs w:val="20"/>
        </w:rPr>
        <w:t>.</w:t>
      </w:r>
    </w:p>
    <w:p w14:paraId="3204BB90" w14:textId="5D8A25F2" w:rsidR="00326402" w:rsidRPr="0069293A" w:rsidRDefault="00326402" w:rsidP="00326402">
      <w:pPr>
        <w:pStyle w:val="ListParagraph"/>
        <w:numPr>
          <w:ilvl w:val="0"/>
          <w:numId w:val="2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Transmission Owner shall notify SPP when official agreement has been reached between </w:t>
      </w:r>
      <w:r w:rsidR="00F6057E">
        <w:rPr>
          <w:rFonts w:ascii="Segoe UI" w:hAnsi="Segoe UI" w:cs="Segoe UI"/>
          <w:sz w:val="20"/>
          <w:szCs w:val="20"/>
        </w:rPr>
        <w:t>TC</w:t>
      </w:r>
      <w:r w:rsidRPr="0069293A">
        <w:rPr>
          <w:rFonts w:ascii="Segoe UI" w:hAnsi="Segoe UI" w:cs="Segoe UI"/>
          <w:sz w:val="20"/>
          <w:szCs w:val="20"/>
        </w:rPr>
        <w:t xml:space="preserve"> and TO regarding </w:t>
      </w:r>
      <w:r w:rsidR="009D6A38" w:rsidRPr="0069293A">
        <w:rPr>
          <w:rFonts w:ascii="Segoe UI" w:hAnsi="Segoe UI" w:cs="Segoe UI"/>
          <w:sz w:val="20"/>
          <w:szCs w:val="20"/>
        </w:rPr>
        <w:t xml:space="preserve">load connection </w:t>
      </w:r>
      <w:r w:rsidRPr="0069293A">
        <w:rPr>
          <w:rFonts w:ascii="Segoe UI" w:hAnsi="Segoe UI" w:cs="Segoe UI"/>
          <w:sz w:val="20"/>
          <w:szCs w:val="20"/>
        </w:rPr>
        <w:t>facility upgrades.</w:t>
      </w:r>
    </w:p>
    <w:p w14:paraId="7A9C4745" w14:textId="77777777" w:rsidR="00EE45C4" w:rsidRPr="0069293A" w:rsidRDefault="00EE45C4" w:rsidP="00311ECC">
      <w:pPr>
        <w:pStyle w:val="ListParagraph"/>
        <w:numPr>
          <w:ilvl w:val="0"/>
          <w:numId w:val="1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SPP will issue </w:t>
      </w:r>
      <w:r w:rsidR="00F278EC" w:rsidRPr="0069293A">
        <w:rPr>
          <w:rFonts w:ascii="Segoe UI" w:hAnsi="Segoe UI" w:cs="Segoe UI"/>
          <w:sz w:val="20"/>
          <w:szCs w:val="20"/>
        </w:rPr>
        <w:t xml:space="preserve">a </w:t>
      </w:r>
      <w:r w:rsidRPr="0069293A">
        <w:rPr>
          <w:rFonts w:ascii="Segoe UI" w:hAnsi="Segoe UI" w:cs="Segoe UI"/>
          <w:sz w:val="20"/>
          <w:szCs w:val="20"/>
        </w:rPr>
        <w:t>Notification to Construct (NTC) to the Transmission Owner if transmission facilities must be installed.</w:t>
      </w:r>
    </w:p>
    <w:p w14:paraId="5867189A" w14:textId="77777777" w:rsidR="005A1252" w:rsidRPr="0069293A" w:rsidRDefault="00EE45C4" w:rsidP="005A1252">
      <w:pPr>
        <w:pStyle w:val="ListParagraph"/>
        <w:numPr>
          <w:ilvl w:val="0"/>
          <w:numId w:val="11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The delivery point facilities, as modified, should not be connected to the Transmission System until SPP has authorized such connection.</w:t>
      </w:r>
    </w:p>
    <w:p w14:paraId="0627B393" w14:textId="10D72BAB" w:rsidR="00EE45C4" w:rsidRPr="0069293A" w:rsidRDefault="00EE45C4" w:rsidP="005A1252">
      <w:pPr>
        <w:pStyle w:val="ListParagraph"/>
        <w:numPr>
          <w:ilvl w:val="0"/>
          <w:numId w:val="1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In accordance with its NTC, each affected </w:t>
      </w:r>
      <w:r w:rsidR="00FC58FC">
        <w:rPr>
          <w:rFonts w:ascii="Segoe UI" w:hAnsi="Segoe UI" w:cs="Segoe UI"/>
          <w:sz w:val="20"/>
          <w:szCs w:val="20"/>
        </w:rPr>
        <w:t>T</w:t>
      </w:r>
      <w:r w:rsidRPr="0069293A">
        <w:rPr>
          <w:rFonts w:ascii="Segoe UI" w:hAnsi="Segoe UI" w:cs="Segoe UI"/>
          <w:sz w:val="20"/>
          <w:szCs w:val="20"/>
        </w:rPr>
        <w:t xml:space="preserve">ransmission </w:t>
      </w:r>
      <w:r w:rsidR="00FC58FC">
        <w:rPr>
          <w:rFonts w:ascii="Segoe UI" w:hAnsi="Segoe UI" w:cs="Segoe UI"/>
          <w:sz w:val="20"/>
          <w:szCs w:val="20"/>
        </w:rPr>
        <w:t>O</w:t>
      </w:r>
      <w:r w:rsidRPr="0069293A">
        <w:rPr>
          <w:rFonts w:ascii="Segoe UI" w:hAnsi="Segoe UI" w:cs="Segoe UI"/>
          <w:sz w:val="20"/>
          <w:szCs w:val="20"/>
        </w:rPr>
        <w:t>wner shall notify SPP in writing or email that all facilities it has been required to install are completed (a certificate of commercial operation).</w:t>
      </w:r>
    </w:p>
    <w:p w14:paraId="3C20C9E5" w14:textId="4FAA18B3" w:rsidR="00EE45C4" w:rsidRPr="0069293A" w:rsidRDefault="00EE45C4" w:rsidP="00311ECC">
      <w:pPr>
        <w:pStyle w:val="ListParagraph"/>
        <w:numPr>
          <w:ilvl w:val="0"/>
          <w:numId w:val="12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SPP will inform </w:t>
      </w:r>
      <w:r w:rsidR="00F6057E">
        <w:rPr>
          <w:rFonts w:ascii="Segoe UI" w:hAnsi="Segoe UI" w:cs="Segoe UI"/>
          <w:sz w:val="20"/>
          <w:szCs w:val="20"/>
        </w:rPr>
        <w:t>TC</w:t>
      </w:r>
      <w:r w:rsidRPr="0069293A">
        <w:rPr>
          <w:rFonts w:ascii="Segoe UI" w:hAnsi="Segoe UI" w:cs="Segoe UI"/>
          <w:sz w:val="20"/>
          <w:szCs w:val="20"/>
        </w:rPr>
        <w:t xml:space="preserve"> of when such notification has been provided by all affected transmission owners.</w:t>
      </w:r>
    </w:p>
    <w:p w14:paraId="50EE3892" w14:textId="77777777" w:rsidR="00E42656" w:rsidRPr="0069293A" w:rsidRDefault="00E42656" w:rsidP="00E42656">
      <w:pPr>
        <w:pStyle w:val="ListParagraph"/>
        <w:rPr>
          <w:rFonts w:ascii="Segoe UI" w:hAnsi="Segoe UI" w:cs="Segoe UI"/>
          <w:sz w:val="20"/>
          <w:szCs w:val="20"/>
        </w:rPr>
      </w:pPr>
    </w:p>
    <w:p w14:paraId="5DFD25D5" w14:textId="77777777" w:rsidR="00E42656" w:rsidRPr="0069293A" w:rsidRDefault="00E42656" w:rsidP="00E42656">
      <w:pPr>
        <w:pStyle w:val="ListParagraph"/>
        <w:rPr>
          <w:rFonts w:ascii="Segoe UI" w:hAnsi="Segoe UI" w:cs="Segoe UI"/>
          <w:sz w:val="20"/>
          <w:szCs w:val="20"/>
        </w:rPr>
      </w:pPr>
    </w:p>
    <w:p w14:paraId="53A152B1" w14:textId="77777777" w:rsidR="00E42656" w:rsidRPr="0069293A" w:rsidRDefault="00E42656" w:rsidP="00E42656">
      <w:pPr>
        <w:pStyle w:val="ListParagraph"/>
        <w:rPr>
          <w:rFonts w:ascii="Segoe UI" w:hAnsi="Segoe UI" w:cs="Segoe UI"/>
          <w:b/>
          <w:sz w:val="28"/>
          <w:szCs w:val="28"/>
        </w:rPr>
      </w:pPr>
      <w:r w:rsidRPr="0069293A">
        <w:rPr>
          <w:rFonts w:ascii="Segoe UI" w:hAnsi="Segoe UI" w:cs="Segoe UI"/>
          <w:b/>
          <w:sz w:val="28"/>
          <w:szCs w:val="28"/>
        </w:rPr>
        <w:t>END OF AQ PROCESS</w:t>
      </w:r>
    </w:p>
    <w:p w14:paraId="6EEE22DF" w14:textId="77777777" w:rsidR="00E42656" w:rsidRPr="0069293A" w:rsidRDefault="00E42656" w:rsidP="00E42656">
      <w:pPr>
        <w:pStyle w:val="ListParagraph"/>
        <w:rPr>
          <w:rFonts w:ascii="Segoe UI" w:hAnsi="Segoe UI" w:cs="Segoe UI"/>
          <w:sz w:val="20"/>
          <w:szCs w:val="20"/>
        </w:rPr>
      </w:pPr>
    </w:p>
    <w:p w14:paraId="40BCA54B" w14:textId="77777777" w:rsidR="00E42656" w:rsidRPr="0069293A" w:rsidRDefault="00E42656" w:rsidP="00E42656">
      <w:pPr>
        <w:pStyle w:val="ListParagraph"/>
        <w:ind w:left="0"/>
        <w:rPr>
          <w:rFonts w:ascii="Segoe UI" w:hAnsi="Segoe UI" w:cs="Segoe UI"/>
          <w:b/>
          <w:sz w:val="20"/>
          <w:szCs w:val="20"/>
        </w:rPr>
      </w:pPr>
    </w:p>
    <w:p w14:paraId="201E17D3" w14:textId="77777777" w:rsidR="00E42656" w:rsidRPr="0069293A" w:rsidRDefault="00E42656" w:rsidP="00E42656">
      <w:pPr>
        <w:pStyle w:val="ListParagraph"/>
        <w:ind w:left="0"/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b/>
          <w:sz w:val="20"/>
          <w:szCs w:val="20"/>
        </w:rPr>
        <w:t xml:space="preserve">STEP 7.  </w:t>
      </w:r>
      <w:r w:rsidRPr="0069293A">
        <w:rPr>
          <w:rFonts w:ascii="Segoe UI" w:hAnsi="Segoe UI" w:cs="Segoe UI"/>
          <w:sz w:val="20"/>
          <w:szCs w:val="20"/>
        </w:rPr>
        <w:t>Planning Model Integration</w:t>
      </w:r>
    </w:p>
    <w:p w14:paraId="3D84AA82" w14:textId="77777777" w:rsidR="00E42656" w:rsidRPr="0069293A" w:rsidRDefault="00E42656" w:rsidP="00E42656">
      <w:pPr>
        <w:pStyle w:val="ListParagraph"/>
        <w:ind w:left="0"/>
        <w:rPr>
          <w:rFonts w:ascii="Segoe UI" w:hAnsi="Segoe UI" w:cs="Segoe UI"/>
          <w:sz w:val="20"/>
          <w:szCs w:val="20"/>
        </w:rPr>
      </w:pPr>
    </w:p>
    <w:p w14:paraId="258E0130" w14:textId="2E0D8908" w:rsidR="00E42656" w:rsidRPr="0069293A" w:rsidRDefault="00E42656" w:rsidP="00E42656">
      <w:pPr>
        <w:pStyle w:val="ListParagraph"/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After the end of the AQ process, any new, modified, or </w:t>
      </w:r>
      <w:r w:rsidR="00FC58FC">
        <w:rPr>
          <w:rFonts w:ascii="Segoe UI" w:hAnsi="Segoe UI" w:cs="Segoe UI"/>
          <w:sz w:val="20"/>
          <w:szCs w:val="20"/>
        </w:rPr>
        <w:t>retir</w:t>
      </w:r>
      <w:r w:rsidRPr="0069293A">
        <w:rPr>
          <w:rFonts w:ascii="Segoe UI" w:hAnsi="Segoe UI" w:cs="Segoe UI"/>
          <w:sz w:val="20"/>
          <w:szCs w:val="20"/>
        </w:rPr>
        <w:t>ed delivery point with accompanying transmission facilities will be migrated into all SPP planning models</w:t>
      </w:r>
      <w:r w:rsidR="00F278EC" w:rsidRPr="0069293A">
        <w:rPr>
          <w:rFonts w:ascii="Segoe UI" w:hAnsi="Segoe UI" w:cs="Segoe UI"/>
          <w:sz w:val="20"/>
          <w:szCs w:val="20"/>
        </w:rPr>
        <w:t xml:space="preserve"> under the following conditions</w:t>
      </w:r>
      <w:r w:rsidRPr="0069293A">
        <w:rPr>
          <w:rFonts w:ascii="Segoe UI" w:hAnsi="Segoe UI" w:cs="Segoe UI"/>
          <w:sz w:val="20"/>
          <w:szCs w:val="20"/>
        </w:rPr>
        <w:t>:</w:t>
      </w:r>
    </w:p>
    <w:p w14:paraId="53D05E9C" w14:textId="77777777" w:rsidR="00F278EC" w:rsidRPr="0069293A" w:rsidRDefault="00E42656" w:rsidP="00E42656">
      <w:pPr>
        <w:pStyle w:val="ListParagraph"/>
        <w:numPr>
          <w:ilvl w:val="0"/>
          <w:numId w:val="20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Upon completion of preliminary assessment concluding that no further </w:t>
      </w:r>
      <w:r w:rsidR="00F278EC" w:rsidRPr="0069293A">
        <w:rPr>
          <w:rFonts w:ascii="Segoe UI" w:hAnsi="Segoe UI" w:cs="Segoe UI"/>
          <w:sz w:val="20"/>
          <w:szCs w:val="20"/>
        </w:rPr>
        <w:t xml:space="preserve">SPP </w:t>
      </w:r>
      <w:r w:rsidRPr="0069293A">
        <w:rPr>
          <w:rFonts w:ascii="Segoe UI" w:hAnsi="Segoe UI" w:cs="Segoe UI"/>
          <w:sz w:val="20"/>
          <w:szCs w:val="20"/>
        </w:rPr>
        <w:t xml:space="preserve">study is required </w:t>
      </w:r>
    </w:p>
    <w:p w14:paraId="7BCA6E25" w14:textId="77777777" w:rsidR="00E42656" w:rsidRPr="0069293A" w:rsidRDefault="00E42656" w:rsidP="00F278EC">
      <w:pPr>
        <w:pStyle w:val="ListParagraph"/>
        <w:ind w:left="1800"/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—OR—</w:t>
      </w:r>
    </w:p>
    <w:p w14:paraId="3661B99A" w14:textId="77777777" w:rsidR="00FC58FC" w:rsidRPr="0069293A" w:rsidRDefault="00E42656" w:rsidP="00FC58FC">
      <w:pPr>
        <w:pStyle w:val="ListParagraph"/>
        <w:numPr>
          <w:ilvl w:val="0"/>
          <w:numId w:val="20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Upon completion of DPNS report</w:t>
      </w:r>
      <w:r w:rsidR="00F278EC" w:rsidRPr="0069293A">
        <w:rPr>
          <w:rFonts w:ascii="Segoe UI" w:hAnsi="Segoe UI" w:cs="Segoe UI"/>
          <w:sz w:val="20"/>
          <w:szCs w:val="20"/>
        </w:rPr>
        <w:t>.</w:t>
      </w:r>
    </w:p>
    <w:p w14:paraId="5E1A2614" w14:textId="7EA1C4AB" w:rsidR="00FC58FC" w:rsidRPr="0069293A" w:rsidRDefault="00FC58FC" w:rsidP="00FC58FC">
      <w:pPr>
        <w:pStyle w:val="ListParagraph"/>
        <w:ind w:left="1800"/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>—</w:t>
      </w:r>
      <w:r>
        <w:rPr>
          <w:rFonts w:ascii="Segoe UI" w:hAnsi="Segoe UI" w:cs="Segoe UI"/>
          <w:sz w:val="20"/>
          <w:szCs w:val="20"/>
        </w:rPr>
        <w:t>AND</w:t>
      </w:r>
      <w:r w:rsidRPr="0069293A">
        <w:rPr>
          <w:rFonts w:ascii="Segoe UI" w:hAnsi="Segoe UI" w:cs="Segoe UI"/>
          <w:sz w:val="20"/>
          <w:szCs w:val="20"/>
        </w:rPr>
        <w:t>—</w:t>
      </w:r>
    </w:p>
    <w:p w14:paraId="1FF07BBA" w14:textId="1036BFF6" w:rsidR="008A241C" w:rsidRPr="0069293A" w:rsidRDefault="00FC58FC" w:rsidP="00E42656">
      <w:pPr>
        <w:pStyle w:val="ListParagraph"/>
        <w:numPr>
          <w:ilvl w:val="0"/>
          <w:numId w:val="20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The TC has notified SPP and the Host Transmission Owner that the Delivery Point change is proceeding/updating a Service Agreement.</w:t>
      </w:r>
    </w:p>
    <w:p w14:paraId="67C752D4" w14:textId="77777777" w:rsidR="00F278EC" w:rsidRPr="0069293A" w:rsidRDefault="00F278EC" w:rsidP="00F278EC">
      <w:pPr>
        <w:pStyle w:val="ListParagraph"/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69293A">
        <w:rPr>
          <w:rFonts w:ascii="Segoe UI" w:hAnsi="Segoe UI" w:cs="Segoe UI"/>
          <w:sz w:val="20"/>
          <w:szCs w:val="20"/>
        </w:rPr>
        <w:t xml:space="preserve">The Host TO will be responsible for </w:t>
      </w:r>
      <w:r w:rsidR="009D6A38" w:rsidRPr="0069293A">
        <w:rPr>
          <w:rFonts w:ascii="Segoe UI" w:hAnsi="Segoe UI" w:cs="Segoe UI"/>
          <w:sz w:val="20"/>
          <w:szCs w:val="20"/>
        </w:rPr>
        <w:t>coordinating and ensuring</w:t>
      </w:r>
      <w:r w:rsidRPr="0069293A">
        <w:rPr>
          <w:rFonts w:ascii="Segoe UI" w:hAnsi="Segoe UI" w:cs="Segoe UI"/>
          <w:sz w:val="20"/>
          <w:szCs w:val="20"/>
        </w:rPr>
        <w:t xml:space="preserve"> the Model on Demand (MOD) information </w:t>
      </w:r>
      <w:r w:rsidR="009D6A38" w:rsidRPr="0069293A">
        <w:rPr>
          <w:rFonts w:ascii="Segoe UI" w:hAnsi="Segoe UI" w:cs="Segoe UI"/>
          <w:sz w:val="20"/>
          <w:szCs w:val="20"/>
        </w:rPr>
        <w:t xml:space="preserve">is submitted </w:t>
      </w:r>
      <w:r w:rsidRPr="0069293A">
        <w:rPr>
          <w:rFonts w:ascii="Segoe UI" w:hAnsi="Segoe UI" w:cs="Segoe UI"/>
          <w:sz w:val="20"/>
          <w:szCs w:val="20"/>
        </w:rPr>
        <w:t xml:space="preserve">through the MOD portal for each applicable DPA request. </w:t>
      </w:r>
    </w:p>
    <w:p w14:paraId="64C17B0F" w14:textId="77777777" w:rsidR="008A241C" w:rsidRPr="0069293A" w:rsidRDefault="008A241C" w:rsidP="00F278EC">
      <w:pPr>
        <w:ind w:left="1080" w:hanging="360"/>
        <w:rPr>
          <w:rFonts w:ascii="Segoe UI" w:hAnsi="Segoe UI" w:cs="Segoe UI"/>
          <w:sz w:val="20"/>
          <w:szCs w:val="20"/>
        </w:rPr>
      </w:pPr>
    </w:p>
    <w:p w14:paraId="6D9AEBCD" w14:textId="77777777" w:rsidR="00FD7634" w:rsidRPr="0069293A" w:rsidRDefault="00FD7634" w:rsidP="004260A4">
      <w:pPr>
        <w:rPr>
          <w:rFonts w:ascii="Segoe UI" w:hAnsi="Segoe UI" w:cs="Segoe UI"/>
          <w:sz w:val="20"/>
          <w:szCs w:val="20"/>
        </w:rPr>
      </w:pPr>
    </w:p>
    <w:p w14:paraId="6B551340" w14:textId="77777777" w:rsidR="00B77534" w:rsidRPr="0069293A" w:rsidRDefault="00B77534" w:rsidP="008A241C">
      <w:pPr>
        <w:rPr>
          <w:rFonts w:ascii="Segoe UI" w:hAnsi="Segoe UI" w:cs="Segoe UI"/>
          <w:sz w:val="20"/>
          <w:szCs w:val="20"/>
        </w:rPr>
      </w:pPr>
    </w:p>
    <w:sectPr w:rsidR="00B77534" w:rsidRPr="0069293A" w:rsidSect="003F7032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505A" w14:textId="77777777" w:rsidR="009D3372" w:rsidRDefault="009D3372" w:rsidP="003257CD">
      <w:r>
        <w:separator/>
      </w:r>
    </w:p>
  </w:endnote>
  <w:endnote w:type="continuationSeparator" w:id="0">
    <w:p w14:paraId="360B6228" w14:textId="77777777" w:rsidR="009D3372" w:rsidRDefault="009D3372" w:rsidP="00325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A67D" w14:textId="6809DE90" w:rsidR="006479C1" w:rsidRDefault="006479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9270" w14:textId="340CBF0B" w:rsidR="00326402" w:rsidRDefault="00326402">
    <w:pPr>
      <w:pStyle w:val="Footer"/>
      <w:pBdr>
        <w:top w:val="thinThickSmallGap" w:sz="24" w:space="1" w:color="622423"/>
      </w:pBdr>
      <w:rPr>
        <w:sz w:val="20"/>
        <w:szCs w:val="20"/>
      </w:rPr>
    </w:pPr>
  </w:p>
  <w:p w14:paraId="5C7FD476" w14:textId="6D088024" w:rsidR="00326402" w:rsidRDefault="00326402" w:rsidP="00800722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</w:rPr>
    </w:pPr>
    <w:r w:rsidRPr="009B0596">
      <w:rPr>
        <w:sz w:val="20"/>
        <w:szCs w:val="20"/>
      </w:rPr>
      <w:t>This document describes the procedures</w:t>
    </w:r>
    <w:r>
      <w:rPr>
        <w:sz w:val="20"/>
        <w:szCs w:val="20"/>
      </w:rPr>
      <w:t xml:space="preserve"> for the</w:t>
    </w:r>
    <w:r w:rsidRPr="009B0596">
      <w:rPr>
        <w:sz w:val="20"/>
        <w:szCs w:val="20"/>
      </w:rPr>
      <w:t xml:space="preserve"> </w:t>
    </w:r>
    <w:r>
      <w:rPr>
        <w:sz w:val="20"/>
        <w:szCs w:val="20"/>
      </w:rPr>
      <w:t xml:space="preserve">Delivery Point </w:t>
    </w:r>
    <w:r w:rsidR="00D35208">
      <w:rPr>
        <w:sz w:val="20"/>
        <w:szCs w:val="20"/>
      </w:rPr>
      <w:t>Assessment</w:t>
    </w:r>
    <w:r w:rsidRPr="009B0596">
      <w:rPr>
        <w:sz w:val="20"/>
        <w:szCs w:val="20"/>
      </w:rPr>
      <w:t xml:space="preserve"> process. This procedure document does not relieve the </w:t>
    </w:r>
    <w:r w:rsidR="00F6057E">
      <w:rPr>
        <w:sz w:val="20"/>
        <w:szCs w:val="20"/>
      </w:rPr>
      <w:t>TC</w:t>
    </w:r>
    <w:r w:rsidRPr="009B0596">
      <w:rPr>
        <w:sz w:val="20"/>
        <w:szCs w:val="20"/>
      </w:rPr>
      <w:t xml:space="preserve">’s responsibility for reading, understanding and adhering to the </w:t>
    </w:r>
    <w:r>
      <w:rPr>
        <w:sz w:val="20"/>
        <w:szCs w:val="20"/>
      </w:rPr>
      <w:t>SPP OATT.</w:t>
    </w:r>
    <w:r>
      <w:rPr>
        <w:rFonts w:ascii="Cambria" w:hAnsi="Cambria"/>
      </w:rPr>
      <w:tab/>
    </w:r>
  </w:p>
  <w:p w14:paraId="2F06A3C9" w14:textId="77777777" w:rsidR="00326402" w:rsidRDefault="003264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DAE8" w14:textId="48FD2F4F" w:rsidR="006479C1" w:rsidRDefault="00647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E9CE" w14:textId="77777777" w:rsidR="009D3372" w:rsidRDefault="009D3372" w:rsidP="003257CD">
      <w:r>
        <w:separator/>
      </w:r>
    </w:p>
  </w:footnote>
  <w:footnote w:type="continuationSeparator" w:id="0">
    <w:p w14:paraId="1F30A392" w14:textId="77777777" w:rsidR="009D3372" w:rsidRDefault="009D3372" w:rsidP="00325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027F"/>
    <w:multiLevelType w:val="hybridMultilevel"/>
    <w:tmpl w:val="07F49968"/>
    <w:lvl w:ilvl="0" w:tplc="842291F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1F683B"/>
    <w:multiLevelType w:val="hybridMultilevel"/>
    <w:tmpl w:val="2D6A903C"/>
    <w:lvl w:ilvl="0" w:tplc="EAAEB6A2">
      <w:start w:val="1"/>
      <w:numFmt w:val="lowerRoman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1B3F77"/>
    <w:multiLevelType w:val="hybridMultilevel"/>
    <w:tmpl w:val="E55EE99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6E26F7"/>
    <w:multiLevelType w:val="hybridMultilevel"/>
    <w:tmpl w:val="FDBA67C4"/>
    <w:lvl w:ilvl="0" w:tplc="4D669FF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1F15AE"/>
    <w:multiLevelType w:val="hybridMultilevel"/>
    <w:tmpl w:val="32323456"/>
    <w:lvl w:ilvl="0" w:tplc="75C0A1F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F9467B"/>
    <w:multiLevelType w:val="hybridMultilevel"/>
    <w:tmpl w:val="1818C08E"/>
    <w:lvl w:ilvl="0" w:tplc="3B7C6AAE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79A6895"/>
    <w:multiLevelType w:val="hybridMultilevel"/>
    <w:tmpl w:val="56E4E686"/>
    <w:lvl w:ilvl="0" w:tplc="16867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380C46"/>
    <w:multiLevelType w:val="hybridMultilevel"/>
    <w:tmpl w:val="3B76B136"/>
    <w:lvl w:ilvl="0" w:tplc="D3B2DC62">
      <w:start w:val="1"/>
      <w:numFmt w:val="lowerRoman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C61856"/>
    <w:multiLevelType w:val="hybridMultilevel"/>
    <w:tmpl w:val="90B29C9A"/>
    <w:lvl w:ilvl="0" w:tplc="C5DAF1DE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B9585D"/>
    <w:multiLevelType w:val="hybridMultilevel"/>
    <w:tmpl w:val="C980DC2C"/>
    <w:lvl w:ilvl="0" w:tplc="87E4C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EF52E2"/>
    <w:multiLevelType w:val="hybridMultilevel"/>
    <w:tmpl w:val="BBE865AA"/>
    <w:lvl w:ilvl="0" w:tplc="4D669FF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151C0"/>
    <w:multiLevelType w:val="hybridMultilevel"/>
    <w:tmpl w:val="70E8D8AA"/>
    <w:lvl w:ilvl="0" w:tplc="AAA04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075789"/>
    <w:multiLevelType w:val="hybridMultilevel"/>
    <w:tmpl w:val="088C66EE"/>
    <w:lvl w:ilvl="0" w:tplc="A7808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234196"/>
    <w:multiLevelType w:val="hybridMultilevel"/>
    <w:tmpl w:val="8D64CBAA"/>
    <w:lvl w:ilvl="0" w:tplc="F2BCD8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FC1B3B"/>
    <w:multiLevelType w:val="hybridMultilevel"/>
    <w:tmpl w:val="3822E7BC"/>
    <w:lvl w:ilvl="0" w:tplc="73A4000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210A22"/>
    <w:multiLevelType w:val="hybridMultilevel"/>
    <w:tmpl w:val="BC42AC54"/>
    <w:lvl w:ilvl="0" w:tplc="4D669FF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9A60764"/>
    <w:multiLevelType w:val="hybridMultilevel"/>
    <w:tmpl w:val="BD9A57A2"/>
    <w:lvl w:ilvl="0" w:tplc="4D669FF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7C4B6F"/>
    <w:multiLevelType w:val="hybridMultilevel"/>
    <w:tmpl w:val="2CB22946"/>
    <w:lvl w:ilvl="0" w:tplc="1A92D84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BB3412"/>
    <w:multiLevelType w:val="hybridMultilevel"/>
    <w:tmpl w:val="BFE08B16"/>
    <w:lvl w:ilvl="0" w:tplc="A2B2339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71D0CC8"/>
    <w:multiLevelType w:val="hybridMultilevel"/>
    <w:tmpl w:val="AE5EEB44"/>
    <w:lvl w:ilvl="0" w:tplc="4D669FF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083E17"/>
    <w:multiLevelType w:val="hybridMultilevel"/>
    <w:tmpl w:val="EC9CA994"/>
    <w:lvl w:ilvl="0" w:tplc="8A7E902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D5D214E"/>
    <w:multiLevelType w:val="hybridMultilevel"/>
    <w:tmpl w:val="350C8958"/>
    <w:lvl w:ilvl="0" w:tplc="98266D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5060532">
    <w:abstractNumId w:val="9"/>
  </w:num>
  <w:num w:numId="2" w16cid:durableId="1475223147">
    <w:abstractNumId w:val="13"/>
  </w:num>
  <w:num w:numId="3" w16cid:durableId="1015230447">
    <w:abstractNumId w:val="3"/>
  </w:num>
  <w:num w:numId="4" w16cid:durableId="2142529405">
    <w:abstractNumId w:val="12"/>
  </w:num>
  <w:num w:numId="5" w16cid:durableId="1628121552">
    <w:abstractNumId w:val="6"/>
  </w:num>
  <w:num w:numId="6" w16cid:durableId="1846239184">
    <w:abstractNumId w:val="10"/>
  </w:num>
  <w:num w:numId="7" w16cid:durableId="1072658876">
    <w:abstractNumId w:val="15"/>
  </w:num>
  <w:num w:numId="8" w16cid:durableId="1083143036">
    <w:abstractNumId w:val="11"/>
  </w:num>
  <w:num w:numId="9" w16cid:durableId="638656619">
    <w:abstractNumId w:val="16"/>
  </w:num>
  <w:num w:numId="10" w16cid:durableId="846097234">
    <w:abstractNumId w:val="19"/>
  </w:num>
  <w:num w:numId="11" w16cid:durableId="1351250997">
    <w:abstractNumId w:val="21"/>
  </w:num>
  <w:num w:numId="12" w16cid:durableId="105660019">
    <w:abstractNumId w:val="7"/>
  </w:num>
  <w:num w:numId="13" w16cid:durableId="1772965980">
    <w:abstractNumId w:val="1"/>
  </w:num>
  <w:num w:numId="14" w16cid:durableId="345982367">
    <w:abstractNumId w:val="4"/>
  </w:num>
  <w:num w:numId="15" w16cid:durableId="1151674703">
    <w:abstractNumId w:val="18"/>
  </w:num>
  <w:num w:numId="16" w16cid:durableId="1221554609">
    <w:abstractNumId w:val="2"/>
  </w:num>
  <w:num w:numId="17" w16cid:durableId="637221525">
    <w:abstractNumId w:val="5"/>
  </w:num>
  <w:num w:numId="18" w16cid:durableId="831143987">
    <w:abstractNumId w:val="17"/>
  </w:num>
  <w:num w:numId="19" w16cid:durableId="1549222031">
    <w:abstractNumId w:val="20"/>
  </w:num>
  <w:num w:numId="20" w16cid:durableId="1265918071">
    <w:abstractNumId w:val="14"/>
  </w:num>
  <w:num w:numId="21" w16cid:durableId="2067685200">
    <w:abstractNumId w:val="0"/>
  </w:num>
  <w:num w:numId="22" w16cid:durableId="9303103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CD"/>
    <w:rsid w:val="00011BB9"/>
    <w:rsid w:val="00025631"/>
    <w:rsid w:val="00025E98"/>
    <w:rsid w:val="00071D8F"/>
    <w:rsid w:val="00072611"/>
    <w:rsid w:val="000D02AA"/>
    <w:rsid w:val="00113943"/>
    <w:rsid w:val="0013136E"/>
    <w:rsid w:val="00134F3B"/>
    <w:rsid w:val="001875DE"/>
    <w:rsid w:val="001959B5"/>
    <w:rsid w:val="001F0A4A"/>
    <w:rsid w:val="00211F0F"/>
    <w:rsid w:val="0026490F"/>
    <w:rsid w:val="002706CC"/>
    <w:rsid w:val="002863B5"/>
    <w:rsid w:val="002C42FA"/>
    <w:rsid w:val="002D56D5"/>
    <w:rsid w:val="002D66E9"/>
    <w:rsid w:val="00310A1F"/>
    <w:rsid w:val="00311ECC"/>
    <w:rsid w:val="003257CD"/>
    <w:rsid w:val="00326402"/>
    <w:rsid w:val="00366D32"/>
    <w:rsid w:val="00385732"/>
    <w:rsid w:val="003A1956"/>
    <w:rsid w:val="003D7807"/>
    <w:rsid w:val="003F7032"/>
    <w:rsid w:val="00401517"/>
    <w:rsid w:val="004260A4"/>
    <w:rsid w:val="004279BA"/>
    <w:rsid w:val="00440AF1"/>
    <w:rsid w:val="00455A67"/>
    <w:rsid w:val="00485E65"/>
    <w:rsid w:val="004A23C4"/>
    <w:rsid w:val="004B3D55"/>
    <w:rsid w:val="004B7765"/>
    <w:rsid w:val="004F18AA"/>
    <w:rsid w:val="00554CBF"/>
    <w:rsid w:val="005801CB"/>
    <w:rsid w:val="005A1252"/>
    <w:rsid w:val="006071F0"/>
    <w:rsid w:val="00647717"/>
    <w:rsid w:val="006479C1"/>
    <w:rsid w:val="00656E10"/>
    <w:rsid w:val="00664747"/>
    <w:rsid w:val="00674187"/>
    <w:rsid w:val="0069293A"/>
    <w:rsid w:val="006A528C"/>
    <w:rsid w:val="006C092A"/>
    <w:rsid w:val="006C39A6"/>
    <w:rsid w:val="006E42D9"/>
    <w:rsid w:val="0073131C"/>
    <w:rsid w:val="007406FE"/>
    <w:rsid w:val="00741CEA"/>
    <w:rsid w:val="007717A2"/>
    <w:rsid w:val="007A5AF6"/>
    <w:rsid w:val="007D5F06"/>
    <w:rsid w:val="007E7C58"/>
    <w:rsid w:val="007F69B8"/>
    <w:rsid w:val="00800722"/>
    <w:rsid w:val="00802D8C"/>
    <w:rsid w:val="008102DA"/>
    <w:rsid w:val="00824190"/>
    <w:rsid w:val="00843EBB"/>
    <w:rsid w:val="00844DA2"/>
    <w:rsid w:val="00852180"/>
    <w:rsid w:val="00853FC4"/>
    <w:rsid w:val="008A241C"/>
    <w:rsid w:val="00914A47"/>
    <w:rsid w:val="00935726"/>
    <w:rsid w:val="00984A60"/>
    <w:rsid w:val="00984CAB"/>
    <w:rsid w:val="009B211F"/>
    <w:rsid w:val="009B35E5"/>
    <w:rsid w:val="009D3372"/>
    <w:rsid w:val="009D6A38"/>
    <w:rsid w:val="00A43F46"/>
    <w:rsid w:val="00A74056"/>
    <w:rsid w:val="00AB28B5"/>
    <w:rsid w:val="00AB300B"/>
    <w:rsid w:val="00AD344B"/>
    <w:rsid w:val="00B30371"/>
    <w:rsid w:val="00B36A50"/>
    <w:rsid w:val="00B407C0"/>
    <w:rsid w:val="00B5520A"/>
    <w:rsid w:val="00B61EFC"/>
    <w:rsid w:val="00B77534"/>
    <w:rsid w:val="00BB343A"/>
    <w:rsid w:val="00BC24AD"/>
    <w:rsid w:val="00C12FC1"/>
    <w:rsid w:val="00C16208"/>
    <w:rsid w:val="00C224CB"/>
    <w:rsid w:val="00C25F68"/>
    <w:rsid w:val="00C35EE5"/>
    <w:rsid w:val="00CD686F"/>
    <w:rsid w:val="00CD723B"/>
    <w:rsid w:val="00D20AC1"/>
    <w:rsid w:val="00D35208"/>
    <w:rsid w:val="00D86825"/>
    <w:rsid w:val="00D90189"/>
    <w:rsid w:val="00DD0776"/>
    <w:rsid w:val="00DD7DF8"/>
    <w:rsid w:val="00E3118B"/>
    <w:rsid w:val="00E42656"/>
    <w:rsid w:val="00EA25D6"/>
    <w:rsid w:val="00EC549F"/>
    <w:rsid w:val="00EE45C4"/>
    <w:rsid w:val="00F278EC"/>
    <w:rsid w:val="00F34418"/>
    <w:rsid w:val="00F603AE"/>
    <w:rsid w:val="00F6057E"/>
    <w:rsid w:val="00F80F78"/>
    <w:rsid w:val="00F9771A"/>
    <w:rsid w:val="00FB3092"/>
    <w:rsid w:val="00FC58FC"/>
    <w:rsid w:val="00FD4B64"/>
    <w:rsid w:val="00FD7634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1F1F"/>
  <w15:chartTrackingRefBased/>
  <w15:docId w15:val="{7A03AF61-AC39-419B-967D-5FEE134F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7C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7C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257CD"/>
  </w:style>
  <w:style w:type="paragraph" w:styleId="Footer">
    <w:name w:val="footer"/>
    <w:basedOn w:val="Normal"/>
    <w:link w:val="FooterChar"/>
    <w:uiPriority w:val="99"/>
    <w:unhideWhenUsed/>
    <w:rsid w:val="003257C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257CD"/>
  </w:style>
  <w:style w:type="paragraph" w:styleId="BalloonText">
    <w:name w:val="Balloon Text"/>
    <w:basedOn w:val="Normal"/>
    <w:link w:val="BalloonTextChar"/>
    <w:uiPriority w:val="99"/>
    <w:semiHidden/>
    <w:unhideWhenUsed/>
    <w:rsid w:val="003257CD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57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0A4A"/>
    <w:pPr>
      <w:ind w:left="720"/>
      <w:contextualSpacing/>
    </w:pPr>
  </w:style>
  <w:style w:type="character" w:styleId="Hyperlink">
    <w:name w:val="Hyperlink"/>
    <w:uiPriority w:val="99"/>
    <w:unhideWhenUsed/>
    <w:rsid w:val="0040151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B61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1EF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61EF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EF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1EF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E3118B"/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27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oadstudies@sp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692091-66b8-45b5-9087-387cbcef98ca}" enabled="1" method="Privileged" siteId="{3230926a-71b7-4370-a137-197badc066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901</Words>
  <Characters>4742</Characters>
  <Application>Microsoft Office Word</Application>
  <DocSecurity>0</DocSecurity>
  <Lines>107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Links>
    <vt:vector size="6" baseType="variant">
      <vt:variant>
        <vt:i4>4653110</vt:i4>
      </vt:variant>
      <vt:variant>
        <vt:i4>0</vt:i4>
      </vt:variant>
      <vt:variant>
        <vt:i4>0</vt:i4>
      </vt:variant>
      <vt:variant>
        <vt:i4>5</vt:i4>
      </vt:variant>
      <vt:variant>
        <vt:lpwstr>mailto:AQ-DeliveryPoints@spp.org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Ross</dc:creator>
  <cp:keywords/>
  <dc:description/>
  <cp:lastModifiedBy>Nolan Fertig</cp:lastModifiedBy>
  <cp:revision>3</cp:revision>
  <dcterms:created xsi:type="dcterms:W3CDTF">2024-05-15T13:51:00Z</dcterms:created>
  <dcterms:modified xsi:type="dcterms:W3CDTF">2026-05-06T19:31:00Z</dcterms:modified>
</cp:coreProperties>
</file>